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9F547" w14:textId="41F617AD" w:rsidR="005B7461" w:rsidRDefault="000765CC" w:rsidP="005B7461">
      <w:pPr>
        <w:pStyle w:val="Titolo2"/>
        <w:spacing w:before="27"/>
        <w:ind w:right="40"/>
        <w:jc w:val="both"/>
        <w:rPr>
          <w:bCs w:val="0"/>
          <w:sz w:val="22"/>
          <w:szCs w:val="22"/>
        </w:rPr>
      </w:pPr>
      <w:r>
        <w:rPr>
          <w:noProof/>
          <w:lang w:eastAsia="it-IT"/>
        </w:rPr>
        <w:drawing>
          <wp:anchor distT="0" distB="0" distL="0" distR="0" simplePos="0" relativeHeight="251597312" behindDoc="0" locked="0" layoutInCell="1" allowOverlap="1" wp14:anchorId="269AC867" wp14:editId="2D769DE8">
            <wp:simplePos x="0" y="0"/>
            <wp:positionH relativeFrom="page">
              <wp:posOffset>5964382</wp:posOffset>
            </wp:positionH>
            <wp:positionV relativeFrom="paragraph">
              <wp:posOffset>102755</wp:posOffset>
            </wp:positionV>
            <wp:extent cx="1773382" cy="665018"/>
            <wp:effectExtent l="0" t="0" r="0" b="190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89098" cy="670912"/>
                    </a:xfrm>
                    <a:prstGeom prst="rect">
                      <a:avLst/>
                    </a:prstGeom>
                  </pic:spPr>
                </pic:pic>
              </a:graphicData>
            </a:graphic>
            <wp14:sizeRelH relativeFrom="margin">
              <wp14:pctWidth>0</wp14:pctWidth>
            </wp14:sizeRelH>
            <wp14:sizeRelV relativeFrom="margin">
              <wp14:pctHeight>0</wp14:pctHeight>
            </wp14:sizeRelV>
          </wp:anchor>
        </w:drawing>
      </w:r>
      <w:r w:rsidR="00F6666A" w:rsidRPr="005B7461">
        <w:rPr>
          <w:noProof/>
          <w:sz w:val="22"/>
          <w:szCs w:val="22"/>
          <w:lang w:eastAsia="it-IT"/>
        </w:rPr>
        <w:drawing>
          <wp:inline distT="0" distB="0" distL="0" distR="0" wp14:anchorId="368193A1" wp14:editId="443EFFD7">
            <wp:extent cx="1567180" cy="581660"/>
            <wp:effectExtent l="0" t="0" r="0" b="8890"/>
            <wp:docPr id="203065423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7180" cy="581660"/>
                    </a:xfrm>
                    <a:prstGeom prst="rect">
                      <a:avLst/>
                    </a:prstGeom>
                  </pic:spPr>
                </pic:pic>
              </a:graphicData>
            </a:graphic>
          </wp:inline>
        </w:drawing>
      </w:r>
    </w:p>
    <w:p w14:paraId="34272077" w14:textId="1E209ADC" w:rsidR="005B7461" w:rsidRPr="006B570A" w:rsidRDefault="006B570A" w:rsidP="00F6666A">
      <w:pPr>
        <w:pStyle w:val="Titolo2"/>
        <w:spacing w:before="27"/>
        <w:ind w:left="0" w:right="40"/>
        <w:jc w:val="both"/>
        <w:rPr>
          <w:b w:val="0"/>
          <w:sz w:val="22"/>
          <w:szCs w:val="22"/>
        </w:rPr>
      </w:pPr>
      <w:r w:rsidRPr="006B570A">
        <w:rPr>
          <w:b w:val="0"/>
          <w:sz w:val="22"/>
          <w:szCs w:val="22"/>
        </w:rPr>
        <w:t xml:space="preserve">È </w:t>
      </w:r>
      <w:r w:rsidR="005B7461" w:rsidRPr="006B570A">
        <w:rPr>
          <w:b w:val="0"/>
          <w:sz w:val="22"/>
          <w:szCs w:val="22"/>
        </w:rPr>
        <w:t xml:space="preserve">stata </w:t>
      </w:r>
      <w:r w:rsidR="005B7461" w:rsidRPr="006B570A">
        <w:rPr>
          <w:bCs w:val="0"/>
          <w:sz w:val="22"/>
          <w:szCs w:val="22"/>
        </w:rPr>
        <w:t>fondata a Paese nel 1994</w:t>
      </w:r>
      <w:r w:rsidR="005B7461" w:rsidRPr="006B570A">
        <w:rPr>
          <w:b w:val="0"/>
          <w:sz w:val="22"/>
          <w:szCs w:val="22"/>
        </w:rPr>
        <w:t xml:space="preserve"> con l’obiettivo di promuovere la donazione solidale di cellule staminali emopoietiche del midollo osseo e del sangue</w:t>
      </w:r>
      <w:r w:rsidR="005B7461" w:rsidRPr="006B570A">
        <w:rPr>
          <w:b w:val="0"/>
          <w:spacing w:val="80"/>
          <w:sz w:val="22"/>
          <w:szCs w:val="22"/>
        </w:rPr>
        <w:t xml:space="preserve"> </w:t>
      </w:r>
      <w:r w:rsidR="005B7461" w:rsidRPr="006B570A">
        <w:rPr>
          <w:b w:val="0"/>
          <w:sz w:val="22"/>
          <w:szCs w:val="22"/>
        </w:rPr>
        <w:t>del cordone ombelicale (SCO).</w:t>
      </w:r>
    </w:p>
    <w:p w14:paraId="6406BD45" w14:textId="77EDC772" w:rsidR="005B7461" w:rsidRPr="006B570A" w:rsidRDefault="006B570A" w:rsidP="00F6666A">
      <w:pPr>
        <w:pStyle w:val="Titolo2"/>
        <w:spacing w:before="27"/>
        <w:ind w:left="0" w:right="40"/>
        <w:jc w:val="both"/>
        <w:rPr>
          <w:b w:val="0"/>
          <w:sz w:val="22"/>
          <w:szCs w:val="22"/>
        </w:rPr>
      </w:pPr>
      <w:r w:rsidRPr="006B570A">
        <w:rPr>
          <w:b w:val="0"/>
          <w:sz w:val="22"/>
          <w:szCs w:val="22"/>
        </w:rPr>
        <w:t xml:space="preserve">È </w:t>
      </w:r>
      <w:r w:rsidR="005B7461" w:rsidRPr="006B570A">
        <w:rPr>
          <w:bCs w:val="0"/>
          <w:sz w:val="22"/>
          <w:szCs w:val="22"/>
        </w:rPr>
        <w:t>l’Associazione di riferimento dell’Azienda ULSS2 “Marca Trevigiana</w:t>
      </w:r>
      <w:r w:rsidR="005B7461" w:rsidRPr="006B570A">
        <w:rPr>
          <w:b w:val="0"/>
          <w:sz w:val="22"/>
          <w:szCs w:val="22"/>
        </w:rPr>
        <w:t>, con sottoscritta convenzione per svolgere attività di sensibilizzazione, segreteria, supporto al donatore, accoglienza presso i Servizi Trasfusionali dell’Azienda ULSS2 “Marca Trevigiana”. Collabora con le Aziende ULSS 1 “Dolomiti” e AULSS 3 “Veneto Orientale”.</w:t>
      </w:r>
    </w:p>
    <w:p w14:paraId="6E166059" w14:textId="267B5208" w:rsidR="005B7461" w:rsidRPr="006B570A" w:rsidRDefault="005B7461" w:rsidP="00F6666A">
      <w:pPr>
        <w:pStyle w:val="Titolo2"/>
        <w:spacing w:before="27"/>
        <w:ind w:left="0" w:right="40"/>
        <w:jc w:val="both"/>
        <w:rPr>
          <w:b w:val="0"/>
          <w:sz w:val="22"/>
          <w:szCs w:val="22"/>
        </w:rPr>
      </w:pPr>
      <w:r w:rsidRPr="006B570A">
        <w:rPr>
          <w:b w:val="0"/>
          <w:sz w:val="22"/>
          <w:szCs w:val="22"/>
        </w:rPr>
        <w:t xml:space="preserve">Finanzia progetti di ricerca e supporta i Centri di Trapianto e le Banche del Sangue Cordonale. Fornisce informazioni aggiornate sulle modalità di iscrizione al Registro Italiano Donatori IBMDR e sulle procedure di donazione nel caso di compatibilità con un paziente. Attualmente </w:t>
      </w:r>
      <w:r w:rsidRPr="006B570A">
        <w:rPr>
          <w:bCs w:val="0"/>
          <w:sz w:val="22"/>
          <w:szCs w:val="22"/>
        </w:rPr>
        <w:t>i nostri soci sono 12500, dei quali 164 hanno donato per altrettanti pazienti</w:t>
      </w:r>
      <w:r w:rsidRPr="006B570A">
        <w:rPr>
          <w:b w:val="0"/>
          <w:sz w:val="22"/>
          <w:szCs w:val="22"/>
        </w:rPr>
        <w:t xml:space="preserve">. </w:t>
      </w:r>
      <w:r w:rsidRPr="006B570A">
        <w:rPr>
          <w:bCs w:val="0"/>
          <w:sz w:val="22"/>
          <w:szCs w:val="22"/>
        </w:rPr>
        <w:t>24 sono le sacche di sangue cordonale inviate ai Centri di Trapianto, donate dalle coppie trevigiane</w:t>
      </w:r>
      <w:r w:rsidRPr="006B570A">
        <w:rPr>
          <w:b w:val="0"/>
          <w:sz w:val="22"/>
          <w:szCs w:val="22"/>
        </w:rPr>
        <w:t>.</w:t>
      </w:r>
    </w:p>
    <w:p w14:paraId="4F85BCFF" w14:textId="229C6561" w:rsidR="00F6666A" w:rsidRPr="006B570A" w:rsidRDefault="005B7461" w:rsidP="006B570A">
      <w:pPr>
        <w:pStyle w:val="Titolo2"/>
        <w:spacing w:before="27"/>
        <w:ind w:left="0" w:right="40"/>
        <w:jc w:val="both"/>
        <w:rPr>
          <w:b w:val="0"/>
          <w:sz w:val="22"/>
          <w:szCs w:val="22"/>
        </w:rPr>
      </w:pPr>
      <w:r w:rsidRPr="006B570A">
        <w:rPr>
          <w:bCs w:val="0"/>
          <w:sz w:val="22"/>
          <w:szCs w:val="22"/>
        </w:rPr>
        <w:t>Nel novembre 2011</w:t>
      </w:r>
      <w:r w:rsidR="00F6666A" w:rsidRPr="006B570A">
        <w:rPr>
          <w:bCs w:val="0"/>
          <w:sz w:val="22"/>
          <w:szCs w:val="22"/>
        </w:rPr>
        <w:t xml:space="preserve"> ha festeggiato a Paese il primato dei donatori di          midollo osseo</w:t>
      </w:r>
      <w:r w:rsidR="00F6666A" w:rsidRPr="006B570A">
        <w:rPr>
          <w:b w:val="0"/>
          <w:sz w:val="22"/>
          <w:szCs w:val="22"/>
        </w:rPr>
        <w:t xml:space="preserve">, con un indice di compatibilità di </w:t>
      </w:r>
      <w:r w:rsidR="006B570A">
        <w:rPr>
          <w:b w:val="0"/>
          <w:sz w:val="22"/>
          <w:szCs w:val="22"/>
        </w:rPr>
        <w:t>1</w:t>
      </w:r>
      <w:r w:rsidR="00F6666A" w:rsidRPr="006B570A">
        <w:rPr>
          <w:b w:val="0"/>
          <w:sz w:val="22"/>
          <w:szCs w:val="22"/>
        </w:rPr>
        <w:t xml:space="preserve"> donatore ogni 25 iscritti, rispetto a 1 donatore su </w:t>
      </w:r>
      <w:r w:rsidR="006B570A">
        <w:rPr>
          <w:b w:val="0"/>
          <w:sz w:val="22"/>
          <w:szCs w:val="22"/>
        </w:rPr>
        <w:t>100</w:t>
      </w:r>
      <w:r w:rsidR="00F6666A" w:rsidRPr="006B570A">
        <w:rPr>
          <w:b w:val="0"/>
          <w:sz w:val="22"/>
          <w:szCs w:val="22"/>
        </w:rPr>
        <w:t xml:space="preserve"> della media nazionale, con un incontro presso la Sala Consiliare del Comune di Paese con i </w:t>
      </w:r>
      <w:r w:rsidR="006B570A">
        <w:rPr>
          <w:b w:val="0"/>
          <w:sz w:val="22"/>
          <w:szCs w:val="22"/>
        </w:rPr>
        <w:t>s</w:t>
      </w:r>
      <w:r w:rsidR="00F6666A" w:rsidRPr="006B570A">
        <w:rPr>
          <w:b w:val="0"/>
          <w:sz w:val="22"/>
          <w:szCs w:val="22"/>
        </w:rPr>
        <w:t xml:space="preserve">oci, con chi ha donato, con chi ha ricevuto, con i </w:t>
      </w:r>
      <w:r w:rsidR="006B570A">
        <w:rPr>
          <w:b w:val="0"/>
          <w:sz w:val="22"/>
          <w:szCs w:val="22"/>
        </w:rPr>
        <w:t>m</w:t>
      </w:r>
      <w:r w:rsidR="00F6666A" w:rsidRPr="006B570A">
        <w:rPr>
          <w:b w:val="0"/>
          <w:sz w:val="22"/>
          <w:szCs w:val="22"/>
        </w:rPr>
        <w:t xml:space="preserve">edici, i </w:t>
      </w:r>
      <w:r w:rsidR="006B570A">
        <w:rPr>
          <w:b w:val="0"/>
          <w:sz w:val="22"/>
          <w:szCs w:val="22"/>
        </w:rPr>
        <w:t>v</w:t>
      </w:r>
      <w:r w:rsidR="00F6666A" w:rsidRPr="006B570A">
        <w:rPr>
          <w:b w:val="0"/>
          <w:sz w:val="22"/>
          <w:szCs w:val="22"/>
        </w:rPr>
        <w:t xml:space="preserve">olontari, i </w:t>
      </w:r>
      <w:r w:rsidR="006B570A">
        <w:rPr>
          <w:b w:val="0"/>
          <w:sz w:val="22"/>
          <w:szCs w:val="22"/>
        </w:rPr>
        <w:t>s</w:t>
      </w:r>
      <w:r w:rsidR="00F6666A" w:rsidRPr="006B570A">
        <w:rPr>
          <w:b w:val="0"/>
          <w:sz w:val="22"/>
          <w:szCs w:val="22"/>
        </w:rPr>
        <w:t xml:space="preserve">ostenitori, le </w:t>
      </w:r>
      <w:r w:rsidR="006B570A">
        <w:rPr>
          <w:b w:val="0"/>
          <w:sz w:val="22"/>
          <w:szCs w:val="22"/>
        </w:rPr>
        <w:t>as</w:t>
      </w:r>
      <w:r w:rsidR="00F6666A" w:rsidRPr="006B570A">
        <w:rPr>
          <w:b w:val="0"/>
          <w:sz w:val="22"/>
          <w:szCs w:val="22"/>
        </w:rPr>
        <w:t xml:space="preserve">sociazioni ed </w:t>
      </w:r>
      <w:r w:rsidR="006B570A">
        <w:rPr>
          <w:b w:val="0"/>
          <w:sz w:val="22"/>
          <w:szCs w:val="22"/>
        </w:rPr>
        <w:t>a</w:t>
      </w:r>
      <w:r w:rsidR="00F6666A" w:rsidRPr="006B570A">
        <w:rPr>
          <w:b w:val="0"/>
          <w:sz w:val="22"/>
          <w:szCs w:val="22"/>
        </w:rPr>
        <w:t>utorità</w:t>
      </w:r>
      <w:r w:rsidR="006B570A">
        <w:rPr>
          <w:b w:val="0"/>
          <w:sz w:val="22"/>
          <w:szCs w:val="22"/>
        </w:rPr>
        <w:t>. Si è voluto</w:t>
      </w:r>
      <w:r w:rsidR="00F6666A" w:rsidRPr="006B570A">
        <w:rPr>
          <w:b w:val="0"/>
          <w:sz w:val="22"/>
          <w:szCs w:val="22"/>
        </w:rPr>
        <w:t xml:space="preserve"> dimostrare che </w:t>
      </w:r>
      <w:r w:rsidR="00F6666A" w:rsidRPr="006B570A">
        <w:rPr>
          <w:bCs w:val="0"/>
          <w:sz w:val="22"/>
          <w:szCs w:val="22"/>
        </w:rPr>
        <w:t>un semplice gesto volontario e gratuito può salvare una vita</w:t>
      </w:r>
      <w:r w:rsidR="00F6666A" w:rsidRPr="006B570A">
        <w:rPr>
          <w:b w:val="0"/>
          <w:sz w:val="22"/>
          <w:szCs w:val="22"/>
        </w:rPr>
        <w:t xml:space="preserve"> e che </w:t>
      </w:r>
      <w:r w:rsidR="00F6666A" w:rsidRPr="006B570A">
        <w:rPr>
          <w:bCs w:val="0"/>
          <w:sz w:val="22"/>
          <w:szCs w:val="22"/>
        </w:rPr>
        <w:t>la sinergia di tre fattori, generosità, qualità del lavoro dei professionisti sanitari e l’impegno del volontariato, può permettere questi record</w:t>
      </w:r>
      <w:r w:rsidR="00F6666A" w:rsidRPr="006B570A">
        <w:rPr>
          <w:b w:val="0"/>
          <w:sz w:val="22"/>
          <w:szCs w:val="22"/>
        </w:rPr>
        <w:t xml:space="preserve">. </w:t>
      </w:r>
    </w:p>
    <w:p w14:paraId="58B05BE0" w14:textId="11946DE0" w:rsidR="00F6666A" w:rsidRDefault="00F6666A" w:rsidP="00F6666A">
      <w:pPr>
        <w:ind w:left="113" w:right="260"/>
        <w:jc w:val="both"/>
        <w:outlineLvl w:val="0"/>
        <w:rPr>
          <w:rFonts w:ascii="Arial" w:eastAsia="MS Mincho" w:hAnsi="Arial"/>
          <w:b/>
          <w:bCs/>
          <w:sz w:val="20"/>
          <w:szCs w:val="26"/>
          <w:lang w:eastAsia="ja-JP"/>
        </w:rPr>
      </w:pPr>
    </w:p>
    <w:tbl>
      <w:tblPr>
        <w:tblW w:w="6426" w:type="dxa"/>
        <w:tblInd w:w="108" w:type="dxa"/>
        <w:tblLayout w:type="fixed"/>
        <w:tblLook w:val="04A0" w:firstRow="1" w:lastRow="0" w:firstColumn="1" w:lastColumn="0" w:noHBand="0" w:noVBand="1"/>
      </w:tblPr>
      <w:tblGrid>
        <w:gridCol w:w="1868"/>
        <w:gridCol w:w="4558"/>
      </w:tblGrid>
      <w:tr w:rsidR="00F6666A" w14:paraId="7C54A69E" w14:textId="77777777" w:rsidTr="00B91F2E">
        <w:trPr>
          <w:trHeight w:val="613"/>
        </w:trPr>
        <w:tc>
          <w:tcPr>
            <w:tcW w:w="1868" w:type="dxa"/>
            <w:hideMark/>
          </w:tcPr>
          <w:p w14:paraId="00C18708" w14:textId="47DA7331" w:rsidR="00F6666A" w:rsidRDefault="00F6666A" w:rsidP="00B91F2E">
            <w:pPr>
              <w:ind w:right="260" w:firstLine="113"/>
              <w:jc w:val="both"/>
              <w:outlineLvl w:val="0"/>
              <w:rPr>
                <w:rFonts w:ascii="Arial" w:eastAsia="MS Mincho" w:hAnsi="Arial"/>
                <w:b/>
                <w:bCs/>
                <w:sz w:val="20"/>
                <w:szCs w:val="26"/>
                <w:lang w:eastAsia="ja-JP"/>
              </w:rPr>
            </w:pPr>
            <w:r>
              <w:rPr>
                <w:rFonts w:ascii="Times New Roman" w:eastAsia="MS Mincho" w:hAnsi="Times New Roman"/>
                <w:noProof/>
                <w:sz w:val="24"/>
                <w:szCs w:val="24"/>
                <w:lang w:eastAsia="it-IT"/>
              </w:rPr>
              <w:drawing>
                <wp:inline distT="0" distB="0" distL="0" distR="0" wp14:anchorId="117EFB92" wp14:editId="09D092F7">
                  <wp:extent cx="976284" cy="961244"/>
                  <wp:effectExtent l="0" t="0" r="0" b="0"/>
                  <wp:docPr id="64351111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4006" cy="968847"/>
                          </a:xfrm>
                          <a:prstGeom prst="rect">
                            <a:avLst/>
                          </a:prstGeom>
                          <a:noFill/>
                          <a:ln>
                            <a:noFill/>
                          </a:ln>
                        </pic:spPr>
                      </pic:pic>
                    </a:graphicData>
                  </a:graphic>
                </wp:inline>
              </w:drawing>
            </w:r>
          </w:p>
        </w:tc>
        <w:tc>
          <w:tcPr>
            <w:tcW w:w="4558" w:type="dxa"/>
          </w:tcPr>
          <w:p w14:paraId="64D2DA3D" w14:textId="1AF65C61" w:rsidR="00B91F2E" w:rsidRDefault="00B91F2E" w:rsidP="006B570A">
            <w:pPr>
              <w:ind w:right="260"/>
              <w:jc w:val="both"/>
              <w:outlineLvl w:val="0"/>
              <w:rPr>
                <w:rFonts w:ascii="Arial" w:eastAsia="MS Mincho" w:hAnsi="Arial"/>
                <w:bCs/>
                <w:sz w:val="18"/>
                <w:szCs w:val="18"/>
                <w:lang w:eastAsia="ja-JP"/>
              </w:rPr>
            </w:pPr>
            <w:r>
              <w:rPr>
                <w:noProof/>
                <w:color w:val="C00000"/>
                <w:spacing w:val="-2"/>
                <w:lang w:eastAsia="it-IT"/>
              </w:rPr>
              <w:drawing>
                <wp:anchor distT="0" distB="0" distL="114300" distR="114300" simplePos="0" relativeHeight="251710976" behindDoc="1" locked="0" layoutInCell="1" allowOverlap="1" wp14:anchorId="0ABD2F1E" wp14:editId="519C9EC3">
                  <wp:simplePos x="0" y="0"/>
                  <wp:positionH relativeFrom="column">
                    <wp:posOffset>1753235</wp:posOffset>
                  </wp:positionH>
                  <wp:positionV relativeFrom="paragraph">
                    <wp:posOffset>0</wp:posOffset>
                  </wp:positionV>
                  <wp:extent cx="934720" cy="968375"/>
                  <wp:effectExtent l="0" t="0" r="0" b="3175"/>
                  <wp:wrapTight wrapText="bothSides">
                    <wp:wrapPolygon edited="0">
                      <wp:start x="0" y="0"/>
                      <wp:lineTo x="0" y="21246"/>
                      <wp:lineTo x="21130" y="21246"/>
                      <wp:lineTo x="21130" y="0"/>
                      <wp:lineTo x="0" y="0"/>
                    </wp:wrapPolygon>
                  </wp:wrapTight>
                  <wp:docPr id="121110604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20" cy="96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66A">
              <w:rPr>
                <w:rFonts w:ascii="Arial" w:eastAsia="MS Mincho" w:hAnsi="Arial"/>
                <w:b/>
                <w:bCs/>
                <w:sz w:val="18"/>
                <w:szCs w:val="18"/>
                <w:lang w:eastAsia="ja-JP"/>
              </w:rPr>
              <w:t xml:space="preserve">RAI UNO, </w:t>
            </w:r>
            <w:r w:rsidR="00F6666A">
              <w:rPr>
                <w:rFonts w:ascii="Arial" w:eastAsia="MS Mincho" w:hAnsi="Arial"/>
                <w:bCs/>
                <w:sz w:val="18"/>
                <w:szCs w:val="18"/>
                <w:lang w:eastAsia="ja-JP"/>
              </w:rPr>
              <w:t xml:space="preserve">con la trasmissione </w:t>
            </w:r>
          </w:p>
          <w:p w14:paraId="0FFE4EDA" w14:textId="2DCB218D" w:rsidR="00F6666A" w:rsidRPr="00B91F2E" w:rsidRDefault="00F6666A" w:rsidP="006B570A">
            <w:pPr>
              <w:ind w:right="260"/>
              <w:jc w:val="both"/>
              <w:outlineLvl w:val="0"/>
              <w:rPr>
                <w:rFonts w:ascii="Arial" w:eastAsia="MS Mincho" w:hAnsi="Arial"/>
                <w:b/>
                <w:bCs/>
                <w:sz w:val="18"/>
                <w:szCs w:val="18"/>
                <w:lang w:eastAsia="ja-JP"/>
              </w:rPr>
            </w:pPr>
            <w:r>
              <w:rPr>
                <w:rFonts w:ascii="Arial" w:eastAsia="MS Mincho" w:hAnsi="Arial"/>
                <w:bCs/>
                <w:sz w:val="18"/>
                <w:szCs w:val="18"/>
                <w:lang w:eastAsia="ja-JP"/>
              </w:rPr>
              <w:t>“</w:t>
            </w:r>
            <w:r>
              <w:rPr>
                <w:rFonts w:ascii="Arial" w:eastAsia="MS Mincho" w:hAnsi="Arial"/>
                <w:b/>
                <w:bCs/>
                <w:sz w:val="18"/>
                <w:szCs w:val="18"/>
                <w:lang w:eastAsia="ja-JP"/>
              </w:rPr>
              <w:t>Fai</w:t>
            </w:r>
            <w:r w:rsidR="00B91F2E">
              <w:rPr>
                <w:rFonts w:ascii="Arial" w:eastAsia="MS Mincho" w:hAnsi="Arial"/>
                <w:b/>
                <w:bCs/>
                <w:sz w:val="18"/>
                <w:szCs w:val="18"/>
                <w:lang w:eastAsia="ja-JP"/>
              </w:rPr>
              <w:t xml:space="preserve"> </w:t>
            </w:r>
            <w:r>
              <w:rPr>
                <w:rFonts w:ascii="Arial" w:eastAsia="MS Mincho" w:hAnsi="Arial"/>
                <w:b/>
                <w:bCs/>
                <w:sz w:val="18"/>
                <w:szCs w:val="18"/>
                <w:lang w:eastAsia="ja-JP"/>
              </w:rPr>
              <w:t xml:space="preserve">la cosa giusta” </w:t>
            </w:r>
            <w:r>
              <w:rPr>
                <w:rFonts w:ascii="Arial" w:eastAsia="MS Mincho" w:hAnsi="Arial"/>
                <w:bCs/>
                <w:sz w:val="18"/>
                <w:szCs w:val="18"/>
                <w:lang w:eastAsia="ja-JP"/>
              </w:rPr>
              <w:t xml:space="preserve">e </w:t>
            </w:r>
          </w:p>
          <w:p w14:paraId="2A23AD24" w14:textId="6170B109" w:rsidR="00F6666A" w:rsidRDefault="00F6666A" w:rsidP="00B91F2E">
            <w:pPr>
              <w:ind w:right="260"/>
              <w:outlineLvl w:val="0"/>
              <w:rPr>
                <w:rFonts w:ascii="Arial" w:eastAsia="MS Mincho" w:hAnsi="Arial"/>
                <w:b/>
                <w:bCs/>
                <w:sz w:val="18"/>
                <w:szCs w:val="18"/>
                <w:lang w:eastAsia="ja-JP"/>
              </w:rPr>
            </w:pPr>
            <w:r>
              <w:rPr>
                <w:rFonts w:ascii="Arial" w:eastAsia="MS Mincho" w:hAnsi="Arial"/>
                <w:b/>
                <w:bCs/>
                <w:sz w:val="18"/>
                <w:szCs w:val="18"/>
                <w:lang w:eastAsia="ja-JP"/>
              </w:rPr>
              <w:t>FAMIGLIA</w:t>
            </w:r>
            <w:r w:rsidR="00B91F2E">
              <w:rPr>
                <w:rFonts w:ascii="Arial" w:eastAsia="MS Mincho" w:hAnsi="Arial"/>
                <w:b/>
                <w:bCs/>
                <w:sz w:val="18"/>
                <w:szCs w:val="18"/>
                <w:lang w:eastAsia="ja-JP"/>
              </w:rPr>
              <w:t xml:space="preserve"> </w:t>
            </w:r>
            <w:r>
              <w:rPr>
                <w:rFonts w:ascii="Arial" w:eastAsia="MS Mincho" w:hAnsi="Arial"/>
                <w:b/>
                <w:bCs/>
                <w:sz w:val="18"/>
                <w:szCs w:val="18"/>
                <w:lang w:eastAsia="ja-JP"/>
              </w:rPr>
              <w:t>CRISTIANA</w:t>
            </w:r>
            <w:r w:rsidR="00B91F2E">
              <w:rPr>
                <w:rFonts w:ascii="Arial" w:eastAsia="MS Mincho" w:hAnsi="Arial"/>
                <w:b/>
                <w:bCs/>
                <w:sz w:val="18"/>
                <w:szCs w:val="18"/>
                <w:lang w:eastAsia="ja-JP"/>
              </w:rPr>
              <w:t xml:space="preserve"> </w:t>
            </w:r>
            <w:r>
              <w:rPr>
                <w:rFonts w:ascii="Arial" w:eastAsia="MS Mincho" w:hAnsi="Arial"/>
                <w:bCs/>
                <w:sz w:val="18"/>
                <w:szCs w:val="18"/>
                <w:lang w:eastAsia="ja-JP"/>
              </w:rPr>
              <w:t xml:space="preserve">hanno </w:t>
            </w:r>
            <w:r w:rsidR="00B91F2E">
              <w:rPr>
                <w:rFonts w:ascii="Arial" w:eastAsia="MS Mincho" w:hAnsi="Arial"/>
                <w:bCs/>
                <w:sz w:val="18"/>
                <w:szCs w:val="18"/>
                <w:lang w:eastAsia="ja-JP"/>
              </w:rPr>
              <w:t xml:space="preserve">       </w:t>
            </w:r>
            <w:r w:rsidR="006B570A">
              <w:rPr>
                <w:rFonts w:ascii="Arial" w:eastAsia="MS Mincho" w:hAnsi="Arial"/>
                <w:bCs/>
                <w:sz w:val="18"/>
                <w:szCs w:val="18"/>
                <w:lang w:eastAsia="ja-JP"/>
              </w:rPr>
              <w:t xml:space="preserve">  </w:t>
            </w:r>
            <w:r>
              <w:rPr>
                <w:rFonts w:ascii="Arial" w:eastAsia="MS Mincho" w:hAnsi="Arial"/>
                <w:bCs/>
                <w:sz w:val="18"/>
                <w:szCs w:val="18"/>
                <w:lang w:eastAsia="ja-JP"/>
              </w:rPr>
              <w:t>dedicato un servizio</w:t>
            </w:r>
            <w:r w:rsidR="00D92BC7">
              <w:rPr>
                <w:rFonts w:ascii="Arial" w:eastAsia="MS Mincho" w:hAnsi="Arial"/>
                <w:bCs/>
                <w:sz w:val="18"/>
                <w:szCs w:val="18"/>
                <w:lang w:eastAsia="ja-JP"/>
              </w:rPr>
              <w:t xml:space="preserve"> sul primato.</w:t>
            </w:r>
            <w:r>
              <w:rPr>
                <w:rFonts w:ascii="Arial" w:eastAsia="MS Mincho" w:hAnsi="Arial"/>
                <w:bCs/>
                <w:sz w:val="18"/>
                <w:szCs w:val="18"/>
                <w:lang w:eastAsia="ja-JP"/>
              </w:rPr>
              <w:t xml:space="preserve">                  </w:t>
            </w:r>
          </w:p>
          <w:p w14:paraId="35B61928" w14:textId="0DA23DAE" w:rsidR="00F6666A" w:rsidRDefault="00F6666A" w:rsidP="006B63F8">
            <w:pPr>
              <w:ind w:left="113" w:right="260"/>
              <w:outlineLvl w:val="0"/>
              <w:rPr>
                <w:rFonts w:ascii="Arial" w:eastAsia="MS Mincho" w:hAnsi="Arial"/>
                <w:b/>
                <w:bCs/>
                <w:sz w:val="18"/>
                <w:szCs w:val="18"/>
                <w:lang w:eastAsia="ja-JP"/>
              </w:rPr>
            </w:pPr>
            <w:r>
              <w:rPr>
                <w:rFonts w:ascii="Arial" w:eastAsia="MS Mincho" w:hAnsi="Arial"/>
                <w:b/>
                <w:bCs/>
                <w:sz w:val="18"/>
                <w:szCs w:val="18"/>
                <w:lang w:eastAsia="ja-JP"/>
              </w:rPr>
              <w:t xml:space="preserve">                                         </w:t>
            </w:r>
          </w:p>
          <w:p w14:paraId="25EFD1E9" w14:textId="77777777" w:rsidR="00F6666A" w:rsidRDefault="00F6666A" w:rsidP="006B63F8">
            <w:pPr>
              <w:ind w:left="113" w:right="260"/>
              <w:jc w:val="both"/>
              <w:outlineLvl w:val="0"/>
              <w:rPr>
                <w:rFonts w:ascii="Arial" w:eastAsia="MS Mincho" w:hAnsi="Arial"/>
                <w:b/>
                <w:bCs/>
                <w:sz w:val="20"/>
                <w:szCs w:val="26"/>
                <w:lang w:eastAsia="ja-JP"/>
              </w:rPr>
            </w:pPr>
            <w:r>
              <w:rPr>
                <w:rFonts w:ascii="Times New Roman" w:eastAsia="MS Mincho" w:hAnsi="Times New Roman"/>
                <w:sz w:val="24"/>
                <w:szCs w:val="24"/>
                <w:lang w:eastAsia="ja-JP"/>
              </w:rPr>
              <w:t xml:space="preserve">                   </w:t>
            </w:r>
          </w:p>
        </w:tc>
      </w:tr>
    </w:tbl>
    <w:p w14:paraId="09CD52C0" w14:textId="22A4346F" w:rsidR="00503A44" w:rsidRDefault="00B91F2E" w:rsidP="008A5D85">
      <w:pPr>
        <w:pStyle w:val="Titolo1"/>
        <w:ind w:left="0"/>
      </w:pPr>
      <w:r>
        <w:t xml:space="preserve"> </w:t>
      </w:r>
      <w:r w:rsidR="00F6666A">
        <w:rPr>
          <w:color w:val="C00000"/>
        </w:rPr>
        <w:t>Informazioni e contatti</w:t>
      </w:r>
      <w:r w:rsidR="00EA1798">
        <w:rPr>
          <w:color w:val="C00000"/>
          <w:spacing w:val="-2"/>
        </w:rPr>
        <w:t>:</w:t>
      </w:r>
    </w:p>
    <w:p w14:paraId="24EC5356" w14:textId="3879A545" w:rsidR="00503A44" w:rsidRDefault="00EA1798">
      <w:pPr>
        <w:pStyle w:val="Titolo2"/>
        <w:spacing w:before="146"/>
        <w:ind w:left="100" w:right="91"/>
      </w:pPr>
      <w:bookmarkStart w:id="0" w:name="_Hlk192239887"/>
      <w:bookmarkEnd w:id="0"/>
      <w:r>
        <w:t>Associazione</w:t>
      </w:r>
      <w:r>
        <w:rPr>
          <w:spacing w:val="-4"/>
        </w:rPr>
        <w:t xml:space="preserve"> </w:t>
      </w:r>
      <w:r>
        <w:t>ADOCES</w:t>
      </w:r>
      <w:r>
        <w:rPr>
          <w:spacing w:val="-6"/>
        </w:rPr>
        <w:t xml:space="preserve"> </w:t>
      </w:r>
      <w:r>
        <w:t>“Chiara</w:t>
      </w:r>
      <w:r>
        <w:rPr>
          <w:spacing w:val="-5"/>
        </w:rPr>
        <w:t xml:space="preserve"> </w:t>
      </w:r>
      <w:r>
        <w:t>Bandiera</w:t>
      </w:r>
      <w:r>
        <w:rPr>
          <w:spacing w:val="-5"/>
        </w:rPr>
        <w:t xml:space="preserve"> </w:t>
      </w:r>
      <w:r>
        <w:t>“ODV”</w:t>
      </w:r>
      <w:r>
        <w:rPr>
          <w:spacing w:val="-2"/>
        </w:rPr>
        <w:t xml:space="preserve"> </w:t>
      </w:r>
      <w:r>
        <w:t>segreteria</w:t>
      </w:r>
      <w:r>
        <w:rPr>
          <w:spacing w:val="-5"/>
        </w:rPr>
        <w:t xml:space="preserve"> </w:t>
      </w:r>
      <w:r>
        <w:t>operativa</w:t>
      </w:r>
      <w:r>
        <w:rPr>
          <w:spacing w:val="-3"/>
        </w:rPr>
        <w:t xml:space="preserve"> </w:t>
      </w:r>
      <w:r>
        <w:t>per</w:t>
      </w:r>
      <w:r>
        <w:rPr>
          <w:spacing w:val="-5"/>
        </w:rPr>
        <w:t xml:space="preserve"> </w:t>
      </w:r>
      <w:r>
        <w:t>info</w:t>
      </w:r>
      <w:r>
        <w:rPr>
          <w:spacing w:val="-5"/>
        </w:rPr>
        <w:t xml:space="preserve"> </w:t>
      </w:r>
      <w:r>
        <w:t>e</w:t>
      </w:r>
      <w:r>
        <w:rPr>
          <w:spacing w:val="-5"/>
        </w:rPr>
        <w:t xml:space="preserve"> </w:t>
      </w:r>
      <w:r>
        <w:t xml:space="preserve">fissare </w:t>
      </w:r>
      <w:r w:rsidR="005B7461">
        <w:t xml:space="preserve">               </w:t>
      </w:r>
      <w:r>
        <w:t>appuntamenti per tutti i Centri della Provincia</w:t>
      </w:r>
    </w:p>
    <w:p w14:paraId="1945DDF1" w14:textId="164912A3" w:rsidR="00503A44" w:rsidRDefault="00EA1798">
      <w:pPr>
        <w:ind w:left="100"/>
        <w:rPr>
          <w:spacing w:val="-2"/>
          <w:sz w:val="20"/>
        </w:rPr>
      </w:pPr>
      <w:r>
        <w:rPr>
          <w:sz w:val="18"/>
        </w:rPr>
        <w:t>presso</w:t>
      </w:r>
      <w:r>
        <w:rPr>
          <w:spacing w:val="-4"/>
          <w:sz w:val="18"/>
        </w:rPr>
        <w:t xml:space="preserve"> </w:t>
      </w:r>
      <w:r>
        <w:rPr>
          <w:sz w:val="18"/>
        </w:rPr>
        <w:t>la</w:t>
      </w:r>
      <w:r>
        <w:rPr>
          <w:spacing w:val="-4"/>
          <w:sz w:val="18"/>
        </w:rPr>
        <w:t xml:space="preserve"> </w:t>
      </w:r>
      <w:r>
        <w:rPr>
          <w:sz w:val="18"/>
        </w:rPr>
        <w:t>Medicina</w:t>
      </w:r>
      <w:r>
        <w:rPr>
          <w:spacing w:val="-3"/>
          <w:sz w:val="18"/>
        </w:rPr>
        <w:t xml:space="preserve"> </w:t>
      </w:r>
      <w:r>
        <w:rPr>
          <w:sz w:val="18"/>
        </w:rPr>
        <w:t>Trasfusionale</w:t>
      </w:r>
      <w:r>
        <w:rPr>
          <w:spacing w:val="-3"/>
          <w:sz w:val="18"/>
        </w:rPr>
        <w:t xml:space="preserve"> </w:t>
      </w:r>
      <w:r>
        <w:rPr>
          <w:sz w:val="18"/>
        </w:rPr>
        <w:t>Ospedale</w:t>
      </w:r>
      <w:r>
        <w:rPr>
          <w:spacing w:val="-4"/>
          <w:sz w:val="18"/>
        </w:rPr>
        <w:t xml:space="preserve"> </w:t>
      </w:r>
      <w:r>
        <w:rPr>
          <w:sz w:val="18"/>
        </w:rPr>
        <w:t>Ca’</w:t>
      </w:r>
      <w:r>
        <w:rPr>
          <w:spacing w:val="-4"/>
          <w:sz w:val="18"/>
        </w:rPr>
        <w:t xml:space="preserve"> </w:t>
      </w:r>
      <w:r>
        <w:rPr>
          <w:sz w:val="18"/>
        </w:rPr>
        <w:t>Foncello</w:t>
      </w:r>
      <w:r>
        <w:rPr>
          <w:spacing w:val="-1"/>
          <w:sz w:val="18"/>
        </w:rPr>
        <w:t xml:space="preserve"> </w:t>
      </w:r>
      <w:r>
        <w:rPr>
          <w:sz w:val="18"/>
        </w:rPr>
        <w:t>di</w:t>
      </w:r>
      <w:r>
        <w:rPr>
          <w:spacing w:val="-5"/>
          <w:sz w:val="18"/>
        </w:rPr>
        <w:t xml:space="preserve"> </w:t>
      </w:r>
      <w:r>
        <w:rPr>
          <w:sz w:val="18"/>
        </w:rPr>
        <w:t>Treviso</w:t>
      </w:r>
      <w:r>
        <w:rPr>
          <w:spacing w:val="-1"/>
          <w:sz w:val="18"/>
        </w:rPr>
        <w:t xml:space="preserve"> </w:t>
      </w:r>
      <w:r>
        <w:rPr>
          <w:sz w:val="20"/>
        </w:rPr>
        <w:t>Tel./Fax</w:t>
      </w:r>
      <w:r>
        <w:rPr>
          <w:spacing w:val="-4"/>
          <w:sz w:val="20"/>
        </w:rPr>
        <w:t xml:space="preserve"> </w:t>
      </w:r>
      <w:r>
        <w:rPr>
          <w:sz w:val="20"/>
        </w:rPr>
        <w:t>0422</w:t>
      </w:r>
      <w:r>
        <w:rPr>
          <w:spacing w:val="-5"/>
          <w:sz w:val="20"/>
        </w:rPr>
        <w:t xml:space="preserve"> </w:t>
      </w:r>
      <w:r>
        <w:rPr>
          <w:spacing w:val="-2"/>
          <w:sz w:val="20"/>
        </w:rPr>
        <w:t>405179</w:t>
      </w:r>
    </w:p>
    <w:p w14:paraId="367C387E" w14:textId="07EF72BA" w:rsidR="00313758" w:rsidRPr="00313758" w:rsidRDefault="00313758">
      <w:pPr>
        <w:ind w:left="100"/>
        <w:rPr>
          <w:color w:val="C00000"/>
        </w:rPr>
      </w:pPr>
      <w:r w:rsidRPr="00313758">
        <w:rPr>
          <w:b/>
          <w:bCs/>
          <w:color w:val="C00000"/>
        </w:rPr>
        <w:t xml:space="preserve">Nuova sede presso Cento Civico di Paese – </w:t>
      </w:r>
      <w:proofErr w:type="spellStart"/>
      <w:r w:rsidRPr="00313758">
        <w:rPr>
          <w:b/>
          <w:bCs/>
          <w:color w:val="C00000"/>
        </w:rPr>
        <w:t>cell</w:t>
      </w:r>
      <w:proofErr w:type="spellEnd"/>
      <w:r w:rsidRPr="00313758">
        <w:rPr>
          <w:b/>
          <w:bCs/>
          <w:color w:val="C00000"/>
        </w:rPr>
        <w:t>: 380 9018037</w:t>
      </w:r>
    </w:p>
    <w:p w14:paraId="286015E8" w14:textId="46562E66" w:rsidR="00503A44" w:rsidRPr="00535643" w:rsidRDefault="00313758" w:rsidP="00384E18">
      <w:pPr>
        <w:pStyle w:val="Corpotesto"/>
        <w:spacing w:before="1"/>
        <w:ind w:left="100"/>
        <w:rPr>
          <w:lang w:val="en-US"/>
        </w:rPr>
      </w:pPr>
      <w:r w:rsidRPr="00313758">
        <w:rPr>
          <w:lang w:val="en-US"/>
        </w:rPr>
        <w:t xml:space="preserve">Email: </w:t>
      </w:r>
      <w:hyperlink r:id="rId8" w:history="1">
        <w:r w:rsidRPr="004D0DA3">
          <w:rPr>
            <w:rStyle w:val="Collegamentoipertestuale"/>
            <w:lang w:val="en-US"/>
          </w:rPr>
          <w:t>dmoric.tv@libero.it</w:t>
        </w:r>
      </w:hyperlink>
      <w:r w:rsidR="00EA1798" w:rsidRPr="00313758">
        <w:rPr>
          <w:spacing w:val="-7"/>
          <w:lang w:val="en-US"/>
        </w:rPr>
        <w:t xml:space="preserve"> </w:t>
      </w:r>
      <w:r w:rsidR="00EA1798" w:rsidRPr="00313758">
        <w:rPr>
          <w:lang w:val="en-US"/>
        </w:rPr>
        <w:t>-</w:t>
      </w:r>
      <w:r w:rsidR="00EA1798" w:rsidRPr="00313758">
        <w:rPr>
          <w:spacing w:val="-7"/>
          <w:lang w:val="en-US"/>
        </w:rPr>
        <w:t xml:space="preserve"> </w:t>
      </w:r>
      <w:hyperlink r:id="rId9">
        <w:r w:rsidR="00EA1798" w:rsidRPr="00313758">
          <w:rPr>
            <w:color w:val="0462C1"/>
            <w:u w:val="single" w:color="0462C1"/>
            <w:lang w:val="en-US"/>
          </w:rPr>
          <w:t>www.donatori-admor-</w:t>
        </w:r>
        <w:r w:rsidR="00EA1798" w:rsidRPr="00313758">
          <w:rPr>
            <w:color w:val="0462C1"/>
            <w:spacing w:val="-2"/>
            <w:u w:val="single" w:color="0462C1"/>
            <w:lang w:val="en-US"/>
          </w:rPr>
          <w:t>adoces.it</w:t>
        </w:r>
      </w:hyperlink>
    </w:p>
    <w:p w14:paraId="787FC418" w14:textId="339DB848" w:rsidR="002838D3" w:rsidRPr="002838D3" w:rsidRDefault="002838D3" w:rsidP="00384E18">
      <w:pPr>
        <w:pStyle w:val="Corpotesto"/>
        <w:spacing w:before="1"/>
        <w:ind w:left="100"/>
        <w:rPr>
          <w:lang w:val="en-US"/>
        </w:rPr>
      </w:pPr>
    </w:p>
    <w:p w14:paraId="72D93709" w14:textId="5892D503" w:rsidR="002838D3" w:rsidRPr="002838D3" w:rsidRDefault="002838D3" w:rsidP="002838D3">
      <w:pPr>
        <w:rPr>
          <w:spacing w:val="-1"/>
          <w:sz w:val="16"/>
          <w:szCs w:val="16"/>
        </w:rPr>
      </w:pPr>
      <w:r w:rsidRPr="002838D3">
        <w:rPr>
          <w:noProof/>
          <w:sz w:val="16"/>
          <w:szCs w:val="16"/>
          <w:lang w:eastAsia="it-IT"/>
        </w:rPr>
        <w:drawing>
          <wp:inline distT="0" distB="0" distL="0" distR="0" wp14:anchorId="32073B9C" wp14:editId="678B5131">
            <wp:extent cx="175260" cy="175260"/>
            <wp:effectExtent l="0" t="0" r="0" b="0"/>
            <wp:docPr id="204440540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838D3">
        <w:rPr>
          <w:sz w:val="16"/>
          <w:szCs w:val="16"/>
        </w:rPr>
        <w:t xml:space="preserve"> </w:t>
      </w:r>
      <w:proofErr w:type="spellStart"/>
      <w:r w:rsidRPr="002838D3">
        <w:rPr>
          <w:spacing w:val="-1"/>
          <w:sz w:val="16"/>
          <w:szCs w:val="16"/>
        </w:rPr>
        <w:t>Adocestreviso</w:t>
      </w:r>
      <w:proofErr w:type="spellEnd"/>
      <w:r w:rsidRPr="002838D3">
        <w:rPr>
          <w:spacing w:val="-1"/>
          <w:sz w:val="16"/>
          <w:szCs w:val="16"/>
        </w:rPr>
        <w:t xml:space="preserve"> </w:t>
      </w:r>
      <w:r w:rsidRPr="002838D3">
        <w:rPr>
          <w:b/>
          <w:color w:val="0000FF"/>
          <w:spacing w:val="-1"/>
          <w:sz w:val="16"/>
          <w:szCs w:val="16"/>
        </w:rPr>
        <w:t xml:space="preserve"> </w:t>
      </w:r>
      <w:r w:rsidRPr="002838D3">
        <w:rPr>
          <w:noProof/>
          <w:sz w:val="16"/>
          <w:szCs w:val="16"/>
          <w:lang w:eastAsia="it-IT"/>
        </w:rPr>
        <w:drawing>
          <wp:inline distT="0" distB="0" distL="0" distR="0" wp14:anchorId="5A86AC6F" wp14:editId="65648D99">
            <wp:extent cx="175260" cy="175260"/>
            <wp:effectExtent l="0" t="0" r="0" b="0"/>
            <wp:docPr id="69859783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838D3">
        <w:rPr>
          <w:sz w:val="16"/>
          <w:szCs w:val="16"/>
        </w:rPr>
        <w:t xml:space="preserve"> </w:t>
      </w:r>
      <w:proofErr w:type="spellStart"/>
      <w:r w:rsidRPr="002838D3">
        <w:rPr>
          <w:spacing w:val="-1"/>
          <w:sz w:val="16"/>
          <w:szCs w:val="16"/>
        </w:rPr>
        <w:t>Ladonazionesalvalavita</w:t>
      </w:r>
      <w:proofErr w:type="spellEnd"/>
      <w:r w:rsidRPr="002838D3">
        <w:rPr>
          <w:spacing w:val="-1"/>
          <w:sz w:val="16"/>
          <w:szCs w:val="16"/>
        </w:rPr>
        <w:t xml:space="preserve"> </w:t>
      </w:r>
      <w:r w:rsidRPr="002838D3">
        <w:rPr>
          <w:noProof/>
          <w:spacing w:val="-1"/>
          <w:sz w:val="16"/>
          <w:szCs w:val="16"/>
          <w:lang w:eastAsia="it-IT"/>
        </w:rPr>
        <w:drawing>
          <wp:inline distT="0" distB="0" distL="0" distR="0" wp14:anchorId="7B91F337" wp14:editId="14D108D0">
            <wp:extent cx="182880" cy="182880"/>
            <wp:effectExtent l="0" t="0" r="7620" b="7620"/>
            <wp:docPr id="32497544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838D3">
        <w:rPr>
          <w:spacing w:val="-1"/>
          <w:sz w:val="16"/>
          <w:szCs w:val="16"/>
        </w:rPr>
        <w:t xml:space="preserve"> </w:t>
      </w:r>
      <w:proofErr w:type="spellStart"/>
      <w:r w:rsidRPr="002838D3">
        <w:rPr>
          <w:sz w:val="16"/>
          <w:szCs w:val="16"/>
        </w:rPr>
        <w:t>adoces_chiara_bandiera</w:t>
      </w:r>
      <w:proofErr w:type="spellEnd"/>
      <w:r w:rsidRPr="002838D3">
        <w:rPr>
          <w:sz w:val="16"/>
          <w:szCs w:val="16"/>
        </w:rPr>
        <w:t xml:space="preserve">  </w:t>
      </w:r>
      <w:r w:rsidRPr="002838D3">
        <w:rPr>
          <w:noProof/>
          <w:sz w:val="16"/>
          <w:szCs w:val="16"/>
          <w:lang w:eastAsia="it-IT"/>
        </w:rPr>
        <w:drawing>
          <wp:inline distT="0" distB="0" distL="0" distR="0" wp14:anchorId="292C7D78" wp14:editId="0CD75DE8">
            <wp:extent cx="175260" cy="175260"/>
            <wp:effectExtent l="0" t="0" r="0" b="0"/>
            <wp:docPr id="768620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838D3">
        <w:rPr>
          <w:noProof/>
          <w:sz w:val="16"/>
          <w:szCs w:val="16"/>
          <w:lang w:eastAsia="it-IT"/>
        </w:rPr>
        <w:drawing>
          <wp:inline distT="0" distB="0" distL="0" distR="0" wp14:anchorId="2AD61B11" wp14:editId="2FC0DC52">
            <wp:extent cx="175260" cy="175260"/>
            <wp:effectExtent l="0" t="0" r="0" b="0"/>
            <wp:docPr id="10996012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2838D3">
        <w:rPr>
          <w:noProof/>
          <w:sz w:val="16"/>
          <w:szCs w:val="16"/>
          <w:lang w:eastAsia="it-IT"/>
        </w:rPr>
        <w:t xml:space="preserve"> Cellule, si raccontano</w:t>
      </w:r>
    </w:p>
    <w:p w14:paraId="7F3F075D" w14:textId="77777777" w:rsidR="009C5BDA" w:rsidRDefault="00EA1798" w:rsidP="00334658">
      <w:r w:rsidRPr="002838D3">
        <w:br w:type="column"/>
      </w:r>
    </w:p>
    <w:p w14:paraId="57F19ED2" w14:textId="1CB0C58C" w:rsidR="003C5532" w:rsidRPr="006E42EE" w:rsidRDefault="00334658" w:rsidP="00334658">
      <w:pPr>
        <w:rPr>
          <w:b/>
          <w:bCs/>
          <w:sz w:val="24"/>
          <w:szCs w:val="24"/>
        </w:rPr>
      </w:pPr>
      <w:r>
        <w:rPr>
          <w:sz w:val="20"/>
        </w:rPr>
        <w:t xml:space="preserve">                                                        </w:t>
      </w:r>
      <w:r w:rsidR="006E42EE">
        <w:rPr>
          <w:sz w:val="20"/>
        </w:rPr>
        <w:t xml:space="preserve">                                                </w:t>
      </w:r>
      <w:r w:rsidR="00DD6131">
        <w:rPr>
          <w:sz w:val="20"/>
        </w:rPr>
        <w:t xml:space="preserve">   </w:t>
      </w:r>
      <w:r w:rsidR="006E42EE" w:rsidRPr="006E42EE">
        <w:rPr>
          <w:b/>
          <w:bCs/>
          <w:sz w:val="20"/>
        </w:rPr>
        <w:t xml:space="preserve">Con il Patrocinio </w:t>
      </w:r>
    </w:p>
    <w:p w14:paraId="30113B68" w14:textId="2590850C" w:rsidR="00C111D2" w:rsidRDefault="006E42EE" w:rsidP="008A5D85">
      <w:pPr>
        <w:jc w:val="center"/>
        <w:rPr>
          <w:b/>
          <w:color w:val="C00000"/>
          <w:sz w:val="20"/>
        </w:rPr>
      </w:pPr>
      <w:r>
        <w:rPr>
          <w:noProof/>
          <w:sz w:val="20"/>
        </w:rPr>
        <w:drawing>
          <wp:anchor distT="0" distB="0" distL="114300" distR="114300" simplePos="0" relativeHeight="251718144" behindDoc="1" locked="0" layoutInCell="1" allowOverlap="1" wp14:anchorId="51C60ACB" wp14:editId="4AA15A82">
            <wp:simplePos x="0" y="0"/>
            <wp:positionH relativeFrom="column">
              <wp:posOffset>3056255</wp:posOffset>
            </wp:positionH>
            <wp:positionV relativeFrom="paragraph">
              <wp:posOffset>5080</wp:posOffset>
            </wp:positionV>
            <wp:extent cx="896620" cy="1191260"/>
            <wp:effectExtent l="0" t="0" r="0" b="8890"/>
            <wp:wrapTight wrapText="bothSides">
              <wp:wrapPolygon edited="0">
                <wp:start x="0" y="0"/>
                <wp:lineTo x="0" y="21416"/>
                <wp:lineTo x="21110" y="21416"/>
                <wp:lineTo x="21110" y="0"/>
                <wp:lineTo x="0" y="0"/>
              </wp:wrapPolygon>
            </wp:wrapTight>
            <wp:docPr id="205032296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6620"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5FB27" w14:textId="619E77C1" w:rsidR="00503A44" w:rsidRDefault="00503A44">
      <w:pPr>
        <w:rPr>
          <w:sz w:val="9"/>
        </w:rPr>
      </w:pPr>
    </w:p>
    <w:p w14:paraId="79932A32" w14:textId="77B74028" w:rsidR="00334658" w:rsidRDefault="00334658">
      <w:pPr>
        <w:rPr>
          <w:sz w:val="9"/>
        </w:rPr>
      </w:pPr>
    </w:p>
    <w:p w14:paraId="6B16DBC1" w14:textId="32F32D32" w:rsidR="00334658" w:rsidRDefault="00334658">
      <w:pPr>
        <w:rPr>
          <w:sz w:val="9"/>
        </w:rPr>
      </w:pPr>
    </w:p>
    <w:p w14:paraId="0AC35259" w14:textId="40C0879C" w:rsidR="00334658" w:rsidRDefault="00334658">
      <w:pPr>
        <w:rPr>
          <w:sz w:val="9"/>
        </w:rPr>
      </w:pPr>
    </w:p>
    <w:p w14:paraId="263599DD" w14:textId="617CB606" w:rsidR="00334658" w:rsidRDefault="00DD6131">
      <w:pPr>
        <w:rPr>
          <w:sz w:val="9"/>
        </w:rPr>
      </w:pPr>
      <w:r>
        <w:rPr>
          <w:noProof/>
          <w:lang w:eastAsia="it-IT"/>
        </w:rPr>
        <w:drawing>
          <wp:anchor distT="0" distB="0" distL="114300" distR="114300" simplePos="0" relativeHeight="251689472" behindDoc="1" locked="0" layoutInCell="1" allowOverlap="1" wp14:anchorId="3FFB2BD5" wp14:editId="53521698">
            <wp:simplePos x="0" y="0"/>
            <wp:positionH relativeFrom="column">
              <wp:posOffset>1864995</wp:posOffset>
            </wp:positionH>
            <wp:positionV relativeFrom="paragraph">
              <wp:posOffset>45720</wp:posOffset>
            </wp:positionV>
            <wp:extent cx="664845" cy="951865"/>
            <wp:effectExtent l="0" t="0" r="1905" b="635"/>
            <wp:wrapTight wrapText="bothSides">
              <wp:wrapPolygon edited="0">
                <wp:start x="0" y="0"/>
                <wp:lineTo x="0" y="21182"/>
                <wp:lineTo x="21043" y="21182"/>
                <wp:lineTo x="21043" y="0"/>
                <wp:lineTo x="0" y="0"/>
              </wp:wrapPolygon>
            </wp:wrapTight>
            <wp:docPr id="1310763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84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A7E3F0" w14:textId="1A48918A" w:rsidR="00334658" w:rsidRDefault="006E42EE">
      <w:pPr>
        <w:rPr>
          <w:sz w:val="9"/>
        </w:rPr>
      </w:pPr>
      <w:r>
        <w:rPr>
          <w:noProof/>
          <w:lang w:eastAsia="it-IT"/>
        </w:rPr>
        <w:drawing>
          <wp:anchor distT="0" distB="0" distL="114300" distR="114300" simplePos="0" relativeHeight="251699712" behindDoc="1" locked="0" layoutInCell="1" allowOverlap="1" wp14:anchorId="15D571E9" wp14:editId="4AACB7E4">
            <wp:simplePos x="0" y="0"/>
            <wp:positionH relativeFrom="column">
              <wp:align>left</wp:align>
            </wp:positionH>
            <wp:positionV relativeFrom="paragraph">
              <wp:posOffset>71755</wp:posOffset>
            </wp:positionV>
            <wp:extent cx="975360" cy="792480"/>
            <wp:effectExtent l="0" t="0" r="0" b="7620"/>
            <wp:wrapTight wrapText="bothSides">
              <wp:wrapPolygon edited="0">
                <wp:start x="0" y="0"/>
                <wp:lineTo x="0" y="21288"/>
                <wp:lineTo x="21094" y="21288"/>
                <wp:lineTo x="21094" y="0"/>
                <wp:lineTo x="0" y="0"/>
              </wp:wrapPolygon>
            </wp:wrapTight>
            <wp:docPr id="56528749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536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8E5EB" w14:textId="37BCCFCD" w:rsidR="00334658" w:rsidRDefault="00334658">
      <w:pPr>
        <w:rPr>
          <w:sz w:val="48"/>
          <w:szCs w:val="48"/>
        </w:rPr>
      </w:pPr>
      <w:r>
        <w:rPr>
          <w:sz w:val="9"/>
        </w:rPr>
        <w:t xml:space="preserve">                                                        </w:t>
      </w:r>
    </w:p>
    <w:p w14:paraId="77301215" w14:textId="21DEEE01" w:rsidR="00F6666A" w:rsidRPr="00334658" w:rsidRDefault="00F6666A">
      <w:pPr>
        <w:rPr>
          <w:sz w:val="48"/>
          <w:szCs w:val="48"/>
        </w:rPr>
      </w:pPr>
    </w:p>
    <w:p w14:paraId="4F0145B0" w14:textId="16F540E0" w:rsidR="00334658" w:rsidRDefault="00334658">
      <w:pPr>
        <w:rPr>
          <w:sz w:val="9"/>
        </w:rPr>
      </w:pPr>
    </w:p>
    <w:p w14:paraId="7A038A5A" w14:textId="77777777" w:rsidR="00DD6131" w:rsidRDefault="00DD6131">
      <w:pPr>
        <w:rPr>
          <w:sz w:val="9"/>
        </w:rPr>
      </w:pPr>
    </w:p>
    <w:p w14:paraId="417DF3B3" w14:textId="77777777" w:rsidR="00DD6131" w:rsidRDefault="00DD6131">
      <w:pPr>
        <w:rPr>
          <w:sz w:val="9"/>
        </w:rPr>
      </w:pPr>
    </w:p>
    <w:p w14:paraId="0B2111F0" w14:textId="47DFD271" w:rsidR="00100A58" w:rsidRPr="005B7461" w:rsidRDefault="00100A58">
      <w:pPr>
        <w:rPr>
          <w:sz w:val="9"/>
        </w:rPr>
      </w:pPr>
    </w:p>
    <w:p w14:paraId="62BF61CA" w14:textId="0383E7F4" w:rsidR="006C0409" w:rsidRPr="000765CC" w:rsidRDefault="006E42EE" w:rsidP="00100A58">
      <w:pPr>
        <w:jc w:val="center"/>
        <w:rPr>
          <w:b/>
          <w:bCs/>
          <w:sz w:val="28"/>
          <w:szCs w:val="28"/>
        </w:rPr>
      </w:pPr>
      <w:r w:rsidRPr="000765CC">
        <w:rPr>
          <w:b/>
          <w:bCs/>
          <w:sz w:val="28"/>
          <w:szCs w:val="28"/>
        </w:rPr>
        <w:t xml:space="preserve">Si </w:t>
      </w:r>
      <w:proofErr w:type="spellStart"/>
      <w:r w:rsidRPr="000765CC">
        <w:rPr>
          <w:b/>
          <w:bCs/>
          <w:sz w:val="28"/>
          <w:szCs w:val="28"/>
        </w:rPr>
        <w:t>ringraziano</w:t>
      </w:r>
      <w:proofErr w:type="spellEnd"/>
      <w:r w:rsidRPr="000765CC">
        <w:rPr>
          <w:b/>
          <w:bCs/>
          <w:sz w:val="28"/>
          <w:szCs w:val="28"/>
        </w:rPr>
        <w:t xml:space="preserve"> per la collaborazione le Associazioni Sportive e Culturali di Paese </w:t>
      </w:r>
    </w:p>
    <w:p w14:paraId="10E650A0" w14:textId="55FD1960" w:rsidR="006E42EE" w:rsidRPr="000765CC" w:rsidRDefault="006E42EE" w:rsidP="006E42EE">
      <w:pPr>
        <w:jc w:val="center"/>
        <w:rPr>
          <w:b/>
          <w:bCs/>
          <w:sz w:val="28"/>
          <w:szCs w:val="28"/>
        </w:rPr>
      </w:pPr>
      <w:r w:rsidRPr="000765CC">
        <w:rPr>
          <w:b/>
          <w:bCs/>
          <w:sz w:val="28"/>
          <w:szCs w:val="28"/>
        </w:rPr>
        <w:t xml:space="preserve">e </w:t>
      </w:r>
    </w:p>
    <w:p w14:paraId="1F8F9564" w14:textId="69C34F9D" w:rsidR="006E42EE" w:rsidRDefault="00DD6131" w:rsidP="00100A58">
      <w:pPr>
        <w:jc w:val="center"/>
        <w:rPr>
          <w:b/>
          <w:bCs/>
          <w:sz w:val="32"/>
          <w:szCs w:val="32"/>
        </w:rPr>
      </w:pPr>
      <w:r>
        <w:rPr>
          <w:noProof/>
        </w:rPr>
        <w:drawing>
          <wp:anchor distT="0" distB="0" distL="114300" distR="114300" simplePos="0" relativeHeight="251719168" behindDoc="1" locked="0" layoutInCell="1" allowOverlap="1" wp14:anchorId="368C7AF2" wp14:editId="3F27488A">
            <wp:simplePos x="0" y="0"/>
            <wp:positionH relativeFrom="column">
              <wp:posOffset>1497272</wp:posOffset>
            </wp:positionH>
            <wp:positionV relativeFrom="paragraph">
              <wp:posOffset>10160</wp:posOffset>
            </wp:positionV>
            <wp:extent cx="1310005" cy="234950"/>
            <wp:effectExtent l="0" t="0" r="4445" b="0"/>
            <wp:wrapTight wrapText="bothSides">
              <wp:wrapPolygon edited="0">
                <wp:start x="0" y="0"/>
                <wp:lineTo x="0" y="19265"/>
                <wp:lineTo x="21359" y="19265"/>
                <wp:lineTo x="21359" y="0"/>
                <wp:lineTo x="0" y="0"/>
              </wp:wrapPolygon>
            </wp:wrapTight>
            <wp:docPr id="78945975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000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062B6" w14:textId="556CC5D3" w:rsidR="006E42EE" w:rsidRDefault="006E42EE" w:rsidP="00100A58">
      <w:pPr>
        <w:jc w:val="center"/>
        <w:rPr>
          <w:b/>
          <w:bCs/>
          <w:sz w:val="32"/>
          <w:szCs w:val="32"/>
        </w:rPr>
      </w:pPr>
    </w:p>
    <w:p w14:paraId="39E98D95" w14:textId="03F2FF12" w:rsidR="0006551E" w:rsidRPr="00243C2B" w:rsidRDefault="0006551E" w:rsidP="005B7461">
      <w:pPr>
        <w:jc w:val="center"/>
        <w:rPr>
          <w:b/>
          <w:bCs/>
          <w:sz w:val="56"/>
          <w:szCs w:val="56"/>
        </w:rPr>
      </w:pPr>
      <w:r w:rsidRPr="00243C2B">
        <w:rPr>
          <w:b/>
          <w:bCs/>
          <w:sz w:val="56"/>
          <w:szCs w:val="56"/>
        </w:rPr>
        <w:t>Giovedì 15 maggio ore 18:30</w:t>
      </w:r>
    </w:p>
    <w:p w14:paraId="7A8BCEE7" w14:textId="1067A8F6" w:rsidR="00100A58" w:rsidRPr="00243C2B" w:rsidRDefault="00B91F2E" w:rsidP="005B7461">
      <w:pPr>
        <w:jc w:val="center"/>
        <w:rPr>
          <w:b/>
          <w:bCs/>
          <w:sz w:val="56"/>
          <w:szCs w:val="56"/>
        </w:rPr>
        <w:sectPr w:rsidR="00100A58" w:rsidRPr="00243C2B">
          <w:type w:val="continuous"/>
          <w:pgSz w:w="16840" w:h="11910" w:orient="landscape"/>
          <w:pgMar w:top="460" w:right="600" w:bottom="280" w:left="620" w:header="720" w:footer="720" w:gutter="0"/>
          <w:cols w:num="2" w:space="720" w:equalWidth="0">
            <w:col w:w="7397" w:space="1449"/>
            <w:col w:w="6774"/>
          </w:cols>
        </w:sectPr>
      </w:pPr>
      <w:r w:rsidRPr="00243C2B">
        <w:rPr>
          <w:noProof/>
          <w:sz w:val="56"/>
          <w:szCs w:val="56"/>
          <w:lang w:eastAsia="it-IT"/>
        </w:rPr>
        <w:drawing>
          <wp:anchor distT="0" distB="0" distL="114300" distR="114300" simplePos="0" relativeHeight="251715072" behindDoc="1" locked="0" layoutInCell="1" allowOverlap="1" wp14:anchorId="3ACD9D9E" wp14:editId="1A78DD75">
            <wp:simplePos x="0" y="0"/>
            <wp:positionH relativeFrom="margin">
              <wp:posOffset>5657850</wp:posOffset>
            </wp:positionH>
            <wp:positionV relativeFrom="paragraph">
              <wp:posOffset>554355</wp:posOffset>
            </wp:positionV>
            <wp:extent cx="4106545" cy="2835275"/>
            <wp:effectExtent l="0" t="0" r="8255" b="3175"/>
            <wp:wrapTight wrapText="bothSides">
              <wp:wrapPolygon edited="0">
                <wp:start x="0" y="0"/>
                <wp:lineTo x="0" y="21479"/>
                <wp:lineTo x="21543" y="21479"/>
                <wp:lineTo x="21543" y="0"/>
                <wp:lineTo x="0" y="0"/>
              </wp:wrapPolygon>
            </wp:wrapTight>
            <wp:docPr id="105542484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06545" cy="283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70A" w:rsidRPr="00243C2B">
        <w:rPr>
          <w:b/>
          <w:bCs/>
          <w:sz w:val="56"/>
          <w:szCs w:val="56"/>
        </w:rPr>
        <w:t>C</w:t>
      </w:r>
      <w:r w:rsidR="00334658" w:rsidRPr="00243C2B">
        <w:rPr>
          <w:b/>
          <w:bCs/>
          <w:sz w:val="56"/>
          <w:szCs w:val="56"/>
        </w:rPr>
        <w:t xml:space="preserve">ampo da </w:t>
      </w:r>
      <w:r w:rsidR="00DD6131" w:rsidRPr="00243C2B">
        <w:rPr>
          <w:b/>
          <w:bCs/>
          <w:sz w:val="56"/>
          <w:szCs w:val="56"/>
        </w:rPr>
        <w:t>R</w:t>
      </w:r>
      <w:r w:rsidR="00334658" w:rsidRPr="00243C2B">
        <w:rPr>
          <w:b/>
          <w:bCs/>
          <w:sz w:val="56"/>
          <w:szCs w:val="56"/>
        </w:rPr>
        <w:t>ugby di Paes</w:t>
      </w:r>
      <w:r w:rsidR="005B7461" w:rsidRPr="00243C2B">
        <w:rPr>
          <w:b/>
          <w:bCs/>
          <w:sz w:val="56"/>
          <w:szCs w:val="56"/>
        </w:rPr>
        <w:t>e</w:t>
      </w:r>
    </w:p>
    <w:p w14:paraId="6150C148" w14:textId="07405304" w:rsidR="00503A44" w:rsidRDefault="00503A44" w:rsidP="00100A58">
      <w:pPr>
        <w:sectPr w:rsidR="00503A44">
          <w:type w:val="continuous"/>
          <w:pgSz w:w="16840" w:h="11910" w:orient="landscape"/>
          <w:pgMar w:top="460" w:right="600" w:bottom="280" w:left="620" w:header="720" w:footer="720" w:gutter="0"/>
          <w:cols w:space="720"/>
        </w:sectPr>
      </w:pPr>
    </w:p>
    <w:p w14:paraId="7C443845" w14:textId="7E2645B3" w:rsidR="00503A44" w:rsidRDefault="00503A44" w:rsidP="00B115F3">
      <w:pPr>
        <w:jc w:val="center"/>
        <w:rPr>
          <w:b/>
          <w:sz w:val="18"/>
        </w:rPr>
      </w:pPr>
    </w:p>
    <w:p w14:paraId="3E9DE8BD" w14:textId="77777777" w:rsidR="006B570A" w:rsidRPr="00D92BC7" w:rsidRDefault="00E15E66" w:rsidP="00E15E66">
      <w:pPr>
        <w:pStyle w:val="Corpotesto"/>
        <w:ind w:left="241" w:right="40"/>
        <w:jc w:val="both"/>
        <w:rPr>
          <w:b/>
          <w:color w:val="0000EE"/>
          <w:sz w:val="24"/>
        </w:rPr>
      </w:pPr>
      <w:r w:rsidRPr="00D92BC7">
        <w:rPr>
          <w:b/>
          <w:color w:val="0000EE"/>
          <w:sz w:val="24"/>
        </w:rPr>
        <w:t xml:space="preserve">Perché donare le cellule staminali emopoietiche? </w:t>
      </w:r>
    </w:p>
    <w:p w14:paraId="3DFCA2CB" w14:textId="0A0A0CE8" w:rsidR="0034381A" w:rsidRPr="0034381A" w:rsidRDefault="00E15E66" w:rsidP="00E15E66">
      <w:pPr>
        <w:pStyle w:val="Corpotesto"/>
        <w:ind w:left="241" w:right="40"/>
        <w:jc w:val="both"/>
        <w:rPr>
          <w:sz w:val="20"/>
          <w:szCs w:val="20"/>
        </w:rPr>
      </w:pPr>
      <w:r w:rsidRPr="0034381A">
        <w:rPr>
          <w:sz w:val="20"/>
          <w:szCs w:val="20"/>
        </w:rPr>
        <w:t xml:space="preserve">In Italia, ogni anno, sono di media </w:t>
      </w:r>
      <w:r w:rsidR="00F502DD">
        <w:rPr>
          <w:sz w:val="20"/>
          <w:szCs w:val="20"/>
        </w:rPr>
        <w:t>2000</w:t>
      </w:r>
      <w:r w:rsidRPr="0034381A">
        <w:rPr>
          <w:sz w:val="20"/>
          <w:szCs w:val="20"/>
        </w:rPr>
        <w:t xml:space="preserve"> i malati con gravi patologie (leucemie, linfomi, mielomi, disturbi linfoproliferativi, sindromi mielodisplastiche, aplasia midollare, stati di immunodeficienza, talassemia, malattie autoimmuni, tumori solidi come il neuroblastoma ed altri) che hanno bisogno del trapianto di CSE per poter guarire. Quando non si trova in famiglia un donatore compatibile, bisogna cercarlo fra le donazioni</w:t>
      </w:r>
      <w:r w:rsidR="0034381A" w:rsidRPr="0034381A">
        <w:rPr>
          <w:sz w:val="20"/>
          <w:szCs w:val="20"/>
        </w:rPr>
        <w:t xml:space="preserve"> di sangue cordonale e i donatori disponibili presso Registro Italiano Donatori IBMDR. Le CSE sono un Livello Essenziale di Assistenza del SSN.</w:t>
      </w:r>
    </w:p>
    <w:p w14:paraId="2E135823" w14:textId="77777777" w:rsidR="0034381A" w:rsidRPr="00EA1798" w:rsidRDefault="0034381A" w:rsidP="00F502DD">
      <w:pPr>
        <w:ind w:right="104"/>
        <w:rPr>
          <w:b/>
          <w:i/>
          <w:color w:val="C00000"/>
          <w:sz w:val="18"/>
          <w:szCs w:val="18"/>
        </w:rPr>
      </w:pPr>
    </w:p>
    <w:p w14:paraId="400015B5" w14:textId="4D31C973" w:rsidR="00612690" w:rsidRPr="00D92BC7" w:rsidRDefault="00612690" w:rsidP="00612690">
      <w:pPr>
        <w:pStyle w:val="Titolo1"/>
        <w:spacing w:before="27"/>
        <w:rPr>
          <w:color w:val="0000EE"/>
        </w:rPr>
      </w:pPr>
      <w:r w:rsidRPr="00D92BC7">
        <w:rPr>
          <w:color w:val="0000EE"/>
        </w:rPr>
        <w:t>Chi</w:t>
      </w:r>
      <w:r w:rsidRPr="00D92BC7">
        <w:rPr>
          <w:color w:val="0000EE"/>
          <w:spacing w:val="-3"/>
        </w:rPr>
        <w:t xml:space="preserve"> </w:t>
      </w:r>
      <w:r w:rsidRPr="00D92BC7">
        <w:rPr>
          <w:color w:val="0000EE"/>
        </w:rPr>
        <w:t>può</w:t>
      </w:r>
      <w:r w:rsidRPr="00D92BC7">
        <w:rPr>
          <w:color w:val="0000EE"/>
          <w:spacing w:val="-4"/>
        </w:rPr>
        <w:t xml:space="preserve"> </w:t>
      </w:r>
      <w:r w:rsidRPr="00D92BC7">
        <w:rPr>
          <w:color w:val="0000EE"/>
        </w:rPr>
        <w:t>diventare</w:t>
      </w:r>
      <w:r w:rsidRPr="00D92BC7">
        <w:rPr>
          <w:color w:val="0000EE"/>
          <w:spacing w:val="-2"/>
        </w:rPr>
        <w:t xml:space="preserve"> </w:t>
      </w:r>
      <w:r w:rsidRPr="00D92BC7">
        <w:rPr>
          <w:color w:val="0000EE"/>
        </w:rPr>
        <w:t>un</w:t>
      </w:r>
      <w:r w:rsidRPr="00D92BC7">
        <w:rPr>
          <w:color w:val="0000EE"/>
          <w:spacing w:val="-3"/>
        </w:rPr>
        <w:t xml:space="preserve"> </w:t>
      </w:r>
      <w:r w:rsidRPr="00D92BC7">
        <w:rPr>
          <w:color w:val="0000EE"/>
        </w:rPr>
        <w:t>potenziale</w:t>
      </w:r>
      <w:r w:rsidRPr="00D92BC7">
        <w:rPr>
          <w:color w:val="0000EE"/>
          <w:spacing w:val="-3"/>
        </w:rPr>
        <w:t xml:space="preserve"> </w:t>
      </w:r>
      <w:r w:rsidRPr="00D92BC7">
        <w:rPr>
          <w:color w:val="0000EE"/>
        </w:rPr>
        <w:t>donatore e</w:t>
      </w:r>
      <w:r w:rsidRPr="00D92BC7">
        <w:rPr>
          <w:color w:val="0000EE"/>
          <w:spacing w:val="-3"/>
        </w:rPr>
        <w:t xml:space="preserve"> </w:t>
      </w:r>
      <w:r w:rsidRPr="00D92BC7">
        <w:rPr>
          <w:color w:val="0000EE"/>
        </w:rPr>
        <w:t>come</w:t>
      </w:r>
      <w:r w:rsidRPr="00D92BC7">
        <w:rPr>
          <w:color w:val="0000EE"/>
          <w:spacing w:val="-2"/>
        </w:rPr>
        <w:t xml:space="preserve"> </w:t>
      </w:r>
      <w:r w:rsidRPr="00D92BC7">
        <w:rPr>
          <w:color w:val="0000EE"/>
          <w:spacing w:val="-4"/>
        </w:rPr>
        <w:t>fare</w:t>
      </w:r>
      <w:r w:rsidR="006B570A" w:rsidRPr="00D92BC7">
        <w:rPr>
          <w:color w:val="0000EE"/>
          <w:spacing w:val="-4"/>
        </w:rPr>
        <w:t>?</w:t>
      </w:r>
    </w:p>
    <w:p w14:paraId="5E4D974B" w14:textId="190FA72B" w:rsidR="00612690" w:rsidRPr="00612690" w:rsidRDefault="00612690" w:rsidP="00612690">
      <w:pPr>
        <w:spacing w:before="218"/>
        <w:ind w:left="241" w:right="115"/>
        <w:jc w:val="both"/>
        <w:rPr>
          <w:b/>
          <w:sz w:val="20"/>
          <w:szCs w:val="20"/>
        </w:rPr>
      </w:pPr>
      <w:r w:rsidRPr="00612690">
        <w:rPr>
          <w:b/>
          <w:color w:val="2D74B5"/>
          <w:sz w:val="20"/>
          <w:szCs w:val="20"/>
        </w:rPr>
        <w:t>Chiunque, purch</w:t>
      </w:r>
      <w:r w:rsidR="00E15E66">
        <w:rPr>
          <w:b/>
          <w:color w:val="2D74B5"/>
          <w:sz w:val="20"/>
          <w:szCs w:val="20"/>
        </w:rPr>
        <w:t>é</w:t>
      </w:r>
      <w:r w:rsidRPr="00612690">
        <w:rPr>
          <w:b/>
          <w:color w:val="2D74B5"/>
          <w:sz w:val="20"/>
          <w:szCs w:val="20"/>
        </w:rPr>
        <w:t xml:space="preserve"> sano, con peso superiore ai 50 chili </w:t>
      </w:r>
      <w:r w:rsidR="006B570A">
        <w:rPr>
          <w:b/>
          <w:color w:val="2D74B5"/>
          <w:sz w:val="20"/>
          <w:szCs w:val="20"/>
        </w:rPr>
        <w:t>ed</w:t>
      </w:r>
      <w:r w:rsidRPr="00612690">
        <w:rPr>
          <w:b/>
          <w:color w:val="2D74B5"/>
          <w:sz w:val="20"/>
          <w:szCs w:val="20"/>
        </w:rPr>
        <w:t xml:space="preserve"> età compresa tra i 18 e i 36 anni non compiuti, può iscriversi al Registro e diventare potenziale donatore.</w:t>
      </w:r>
    </w:p>
    <w:p w14:paraId="2D24ABA0" w14:textId="728BE75E" w:rsidR="00C111D2" w:rsidRDefault="00612690" w:rsidP="00F502DD">
      <w:pPr>
        <w:spacing w:before="3"/>
        <w:ind w:left="241" w:right="117"/>
        <w:jc w:val="both"/>
        <w:rPr>
          <w:b/>
          <w:sz w:val="20"/>
          <w:szCs w:val="20"/>
        </w:rPr>
      </w:pPr>
      <w:r w:rsidRPr="0034381A">
        <w:rPr>
          <w:sz w:val="20"/>
          <w:szCs w:val="20"/>
        </w:rPr>
        <w:t xml:space="preserve">Rimane iscritto, ai fini della donazione, fino al compimento dei </w:t>
      </w:r>
      <w:r w:rsidRPr="0034381A">
        <w:rPr>
          <w:b/>
          <w:sz w:val="20"/>
          <w:szCs w:val="20"/>
        </w:rPr>
        <w:t>55 anni</w:t>
      </w:r>
      <w:r w:rsidRPr="0034381A">
        <w:rPr>
          <w:sz w:val="20"/>
          <w:szCs w:val="20"/>
        </w:rPr>
        <w:t>. Purtroppo questo limite di età esclude ogni anno migliaia di iscritti, ai quali dovrebbero subentrare altrettanti giovani donatori</w:t>
      </w:r>
      <w:r w:rsidR="006B570A">
        <w:rPr>
          <w:sz w:val="20"/>
          <w:szCs w:val="20"/>
        </w:rPr>
        <w:t>, compresi</w:t>
      </w:r>
      <w:r w:rsidRPr="0034381A">
        <w:rPr>
          <w:sz w:val="20"/>
          <w:szCs w:val="20"/>
        </w:rPr>
        <w:t xml:space="preserve"> </w:t>
      </w:r>
      <w:r w:rsidRPr="0034381A">
        <w:rPr>
          <w:b/>
          <w:sz w:val="20"/>
          <w:szCs w:val="20"/>
        </w:rPr>
        <w:t>coloro che provengono da altri Paesi.</w:t>
      </w:r>
    </w:p>
    <w:p w14:paraId="3CCEBCE8" w14:textId="77777777" w:rsidR="00F502DD" w:rsidRPr="00F502DD" w:rsidRDefault="00F502DD" w:rsidP="00F502DD">
      <w:pPr>
        <w:spacing w:before="3"/>
        <w:ind w:left="241" w:right="117"/>
        <w:jc w:val="both"/>
        <w:rPr>
          <w:b/>
          <w:sz w:val="20"/>
          <w:szCs w:val="20"/>
        </w:rPr>
      </w:pPr>
    </w:p>
    <w:p w14:paraId="627833D7" w14:textId="0FA620C6" w:rsidR="00503A44" w:rsidRPr="00C111D2" w:rsidRDefault="00C111D2" w:rsidP="00C111D2">
      <w:pPr>
        <w:pStyle w:val="Titolo1"/>
        <w:ind w:left="0"/>
        <w:rPr>
          <w:color w:val="2D74B5"/>
        </w:rPr>
      </w:pPr>
      <w:r>
        <w:rPr>
          <w:color w:val="2D74B5"/>
        </w:rPr>
        <w:t xml:space="preserve">    </w:t>
      </w:r>
      <w:r w:rsidR="00EA1798" w:rsidRPr="00D92BC7">
        <w:rPr>
          <w:color w:val="0000EE"/>
        </w:rPr>
        <w:t>La</w:t>
      </w:r>
      <w:r w:rsidR="00EA1798" w:rsidRPr="00D92BC7">
        <w:rPr>
          <w:color w:val="0000EE"/>
          <w:spacing w:val="-3"/>
        </w:rPr>
        <w:t xml:space="preserve"> </w:t>
      </w:r>
      <w:r w:rsidR="00EA1798" w:rsidRPr="00D92BC7">
        <w:rPr>
          <w:color w:val="0000EE"/>
        </w:rPr>
        <w:t>donazione: dove</w:t>
      </w:r>
      <w:r w:rsidR="00EA1798" w:rsidRPr="00D92BC7">
        <w:rPr>
          <w:color w:val="0000EE"/>
          <w:spacing w:val="-3"/>
        </w:rPr>
        <w:t xml:space="preserve"> </w:t>
      </w:r>
      <w:r w:rsidR="00EA1798" w:rsidRPr="00D92BC7">
        <w:rPr>
          <w:color w:val="0000EE"/>
        </w:rPr>
        <w:t>avviene</w:t>
      </w:r>
      <w:r w:rsidR="00EA1798" w:rsidRPr="00D92BC7">
        <w:rPr>
          <w:color w:val="0000EE"/>
          <w:spacing w:val="-1"/>
        </w:rPr>
        <w:t xml:space="preserve"> </w:t>
      </w:r>
      <w:r w:rsidR="00EA1798" w:rsidRPr="00D92BC7">
        <w:rPr>
          <w:color w:val="0000EE"/>
        </w:rPr>
        <w:t>e</w:t>
      </w:r>
      <w:r w:rsidR="00EA1798" w:rsidRPr="00D92BC7">
        <w:rPr>
          <w:color w:val="0000EE"/>
          <w:spacing w:val="-3"/>
        </w:rPr>
        <w:t xml:space="preserve"> </w:t>
      </w:r>
      <w:r w:rsidR="00EA1798" w:rsidRPr="00D92BC7">
        <w:rPr>
          <w:color w:val="0000EE"/>
        </w:rPr>
        <w:t>le</w:t>
      </w:r>
      <w:r w:rsidR="00EA1798" w:rsidRPr="00D92BC7">
        <w:rPr>
          <w:color w:val="0000EE"/>
          <w:spacing w:val="-3"/>
        </w:rPr>
        <w:t xml:space="preserve"> </w:t>
      </w:r>
      <w:r w:rsidR="00EA1798" w:rsidRPr="00D92BC7">
        <w:rPr>
          <w:color w:val="0000EE"/>
        </w:rPr>
        <w:t>modalità</w:t>
      </w:r>
      <w:r w:rsidR="00EA1798" w:rsidRPr="00D92BC7">
        <w:rPr>
          <w:color w:val="0000EE"/>
          <w:spacing w:val="-2"/>
        </w:rPr>
        <w:t xml:space="preserve"> </w:t>
      </w:r>
      <w:r w:rsidR="00EA1798" w:rsidRPr="00D92BC7">
        <w:rPr>
          <w:color w:val="0000EE"/>
        </w:rPr>
        <w:t>di</w:t>
      </w:r>
      <w:r w:rsidR="00EA1798" w:rsidRPr="00D92BC7">
        <w:rPr>
          <w:color w:val="0000EE"/>
          <w:spacing w:val="-2"/>
        </w:rPr>
        <w:t xml:space="preserve"> raccolta</w:t>
      </w:r>
    </w:p>
    <w:p w14:paraId="46510B42" w14:textId="7C37FEB0" w:rsidR="00503A44" w:rsidRPr="006B570A" w:rsidRDefault="00EA1798" w:rsidP="001B0B48">
      <w:pPr>
        <w:pStyle w:val="Titolo2"/>
        <w:numPr>
          <w:ilvl w:val="0"/>
          <w:numId w:val="1"/>
        </w:numPr>
        <w:tabs>
          <w:tab w:val="left" w:pos="456"/>
        </w:tabs>
        <w:ind w:right="117" w:firstLine="0"/>
        <w:jc w:val="both"/>
        <w:rPr>
          <w:b w:val="0"/>
          <w:sz w:val="20"/>
          <w:szCs w:val="20"/>
        </w:rPr>
      </w:pPr>
      <w:r w:rsidRPr="006B570A">
        <w:rPr>
          <w:b w:val="0"/>
          <w:sz w:val="20"/>
          <w:szCs w:val="20"/>
        </w:rPr>
        <w:t xml:space="preserve">Nel raro caso di riscontrata compatibilità con un paziente, la donazione avviene </w:t>
      </w:r>
      <w:r w:rsidRPr="006B570A">
        <w:rPr>
          <w:bCs w:val="0"/>
          <w:sz w:val="20"/>
          <w:szCs w:val="20"/>
        </w:rPr>
        <w:t>quasi esclusivamente mediante</w:t>
      </w:r>
      <w:r w:rsidRPr="006B570A">
        <w:rPr>
          <w:bCs w:val="0"/>
          <w:spacing w:val="40"/>
          <w:sz w:val="20"/>
          <w:szCs w:val="20"/>
        </w:rPr>
        <w:t xml:space="preserve"> </w:t>
      </w:r>
      <w:r w:rsidRPr="006B570A">
        <w:rPr>
          <w:bCs w:val="0"/>
          <w:sz w:val="20"/>
          <w:szCs w:val="20"/>
        </w:rPr>
        <w:t>la raccolta di CSE da sangue periferico</w:t>
      </w:r>
      <w:r w:rsidRPr="006B570A">
        <w:rPr>
          <w:b w:val="0"/>
          <w:sz w:val="20"/>
          <w:szCs w:val="20"/>
        </w:rPr>
        <w:t xml:space="preserve"> (</w:t>
      </w:r>
      <w:proofErr w:type="spellStart"/>
      <w:r w:rsidRPr="006B570A">
        <w:rPr>
          <w:b w:val="0"/>
          <w:sz w:val="20"/>
          <w:szCs w:val="20"/>
        </w:rPr>
        <w:t>Staminoaferesi</w:t>
      </w:r>
      <w:proofErr w:type="spellEnd"/>
      <w:r w:rsidRPr="006B570A">
        <w:rPr>
          <w:b w:val="0"/>
          <w:sz w:val="20"/>
          <w:szCs w:val="20"/>
        </w:rPr>
        <w:t>)</w:t>
      </w:r>
      <w:r w:rsidR="006B570A">
        <w:rPr>
          <w:b w:val="0"/>
          <w:sz w:val="20"/>
          <w:szCs w:val="20"/>
        </w:rPr>
        <w:t>,</w:t>
      </w:r>
      <w:r w:rsidRPr="006B570A">
        <w:rPr>
          <w:b w:val="0"/>
          <w:sz w:val="20"/>
          <w:szCs w:val="20"/>
        </w:rPr>
        <w:t xml:space="preserve"> che ha sostituito la donazione di midollo osseo. Prevede l’assunzione 4 giorni prima di fattori di crescita (agenti mobilizzanti) che consentono la migrazione delle CSE dal midollo osseo al sangue periferico. </w:t>
      </w:r>
    </w:p>
    <w:p w14:paraId="7F47B0D6" w14:textId="3258B69A" w:rsidR="00FC39DE" w:rsidRPr="006B570A" w:rsidRDefault="006B570A" w:rsidP="00FC39DE">
      <w:pPr>
        <w:pStyle w:val="Paragrafoelenco"/>
        <w:numPr>
          <w:ilvl w:val="0"/>
          <w:numId w:val="1"/>
        </w:numPr>
        <w:tabs>
          <w:tab w:val="left" w:pos="432"/>
        </w:tabs>
        <w:ind w:right="123" w:firstLine="0"/>
        <w:rPr>
          <w:bCs/>
          <w:color w:val="2D74B5"/>
          <w:sz w:val="20"/>
          <w:szCs w:val="20"/>
        </w:rPr>
      </w:pPr>
      <w:r>
        <w:rPr>
          <w:bCs/>
          <w:sz w:val="20"/>
          <w:szCs w:val="20"/>
        </w:rPr>
        <w:t>S</w:t>
      </w:r>
      <w:r w:rsidR="00EA1798" w:rsidRPr="006B570A">
        <w:rPr>
          <w:bCs/>
          <w:sz w:val="20"/>
          <w:szCs w:val="20"/>
        </w:rPr>
        <w:t xml:space="preserve">olo nel </w:t>
      </w:r>
      <w:r w:rsidR="00B57B9A" w:rsidRPr="006B570A">
        <w:rPr>
          <w:bCs/>
          <w:sz w:val="20"/>
          <w:szCs w:val="20"/>
        </w:rPr>
        <w:t>10</w:t>
      </w:r>
      <w:r w:rsidR="00EA1798" w:rsidRPr="006B570A">
        <w:rPr>
          <w:bCs/>
          <w:sz w:val="20"/>
          <w:szCs w:val="20"/>
        </w:rPr>
        <w:t xml:space="preserve">% dei casi la donazione avviene mediante il prelievo di midollo dalle ossa del </w:t>
      </w:r>
      <w:r w:rsidR="00FC39DE" w:rsidRPr="006B570A">
        <w:rPr>
          <w:bCs/>
          <w:sz w:val="20"/>
          <w:szCs w:val="20"/>
        </w:rPr>
        <w:t xml:space="preserve">bacino </w:t>
      </w:r>
      <w:r w:rsidR="00EA1798" w:rsidRPr="006B570A">
        <w:rPr>
          <w:bCs/>
          <w:sz w:val="20"/>
          <w:szCs w:val="20"/>
        </w:rPr>
        <w:t xml:space="preserve">(creste iliache, dove </w:t>
      </w:r>
      <w:r w:rsidR="00FC39DE" w:rsidRPr="006B570A">
        <w:rPr>
          <w:bCs/>
          <w:sz w:val="20"/>
          <w:szCs w:val="20"/>
        </w:rPr>
        <w:t>le CSE</w:t>
      </w:r>
      <w:r w:rsidR="00EA1798" w:rsidRPr="006B570A">
        <w:rPr>
          <w:bCs/>
          <w:sz w:val="20"/>
          <w:szCs w:val="20"/>
        </w:rPr>
        <w:t xml:space="preserve"> sono concentrate)</w:t>
      </w:r>
      <w:r w:rsidR="00FC39DE" w:rsidRPr="006B570A">
        <w:rPr>
          <w:bCs/>
          <w:sz w:val="20"/>
          <w:szCs w:val="20"/>
        </w:rPr>
        <w:t>.</w:t>
      </w:r>
    </w:p>
    <w:p w14:paraId="69A2AEE8" w14:textId="2F3037F2" w:rsidR="00503A44" w:rsidRDefault="00EA1798" w:rsidP="00FC39DE">
      <w:pPr>
        <w:pStyle w:val="Paragrafoelenco"/>
        <w:tabs>
          <w:tab w:val="left" w:pos="432"/>
        </w:tabs>
        <w:ind w:right="123"/>
        <w:rPr>
          <w:b/>
          <w:color w:val="2D74B5"/>
          <w:sz w:val="20"/>
          <w:szCs w:val="20"/>
        </w:rPr>
      </w:pPr>
      <w:r w:rsidRPr="00FC39DE">
        <w:rPr>
          <w:b/>
          <w:color w:val="2D74B5"/>
          <w:sz w:val="20"/>
          <w:szCs w:val="20"/>
        </w:rPr>
        <w:t>In entrambe le modalità di raccolta, le cellule staminali emopoietiche prelevate si ricostruiscono nell’arco di quattro settimane.</w:t>
      </w:r>
    </w:p>
    <w:p w14:paraId="05D675BE" w14:textId="77777777" w:rsidR="009C5BDA" w:rsidRDefault="009C5BDA" w:rsidP="00334658">
      <w:pPr>
        <w:jc w:val="center"/>
        <w:rPr>
          <w:b/>
          <w:bCs/>
          <w:color w:val="C00000"/>
          <w:sz w:val="16"/>
          <w:szCs w:val="16"/>
        </w:rPr>
      </w:pPr>
    </w:p>
    <w:p w14:paraId="2666B382" w14:textId="16537A48" w:rsidR="00F502DD" w:rsidRPr="00FE7AB9" w:rsidRDefault="00B44FEF" w:rsidP="00FE7AB9">
      <w:pPr>
        <w:jc w:val="center"/>
        <w:rPr>
          <w:b/>
          <w:bCs/>
          <w:color w:val="C00000"/>
          <w:sz w:val="16"/>
          <w:szCs w:val="16"/>
        </w:rPr>
      </w:pPr>
      <w:r w:rsidRPr="00B115F3">
        <w:rPr>
          <w:b/>
          <w:noProof/>
          <w:sz w:val="24"/>
          <w:szCs w:val="24"/>
        </w:rPr>
        <mc:AlternateContent>
          <mc:Choice Requires="wps">
            <w:drawing>
              <wp:anchor distT="45720" distB="45720" distL="114300" distR="114300" simplePos="0" relativeHeight="251717120" behindDoc="0" locked="0" layoutInCell="1" allowOverlap="1" wp14:anchorId="3E503484" wp14:editId="46F91CA1">
                <wp:simplePos x="0" y="0"/>
                <wp:positionH relativeFrom="column">
                  <wp:posOffset>139700</wp:posOffset>
                </wp:positionH>
                <wp:positionV relativeFrom="paragraph">
                  <wp:posOffset>-4673600</wp:posOffset>
                </wp:positionV>
                <wp:extent cx="4543425" cy="224790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2247900"/>
                        </a:xfrm>
                        <a:prstGeom prst="rect">
                          <a:avLst/>
                        </a:prstGeom>
                        <a:solidFill>
                          <a:srgbClr val="FFFFFF"/>
                        </a:solidFill>
                        <a:ln w="9525">
                          <a:solidFill>
                            <a:srgbClr val="000000"/>
                          </a:solidFill>
                          <a:miter lim="800000"/>
                          <a:headEnd/>
                          <a:tailEnd/>
                        </a:ln>
                      </wps:spPr>
                      <wps:txbx>
                        <w:txbxContent>
                          <w:p w14:paraId="20C79659" w14:textId="3FF8E64E" w:rsidR="00B115F3" w:rsidRPr="00B115F3" w:rsidRDefault="00B115F3" w:rsidP="00B115F3">
                            <w:pPr>
                              <w:jc w:val="center"/>
                              <w:rPr>
                                <w:b/>
                                <w:color w:val="C00000"/>
                                <w:sz w:val="36"/>
                                <w:szCs w:val="36"/>
                              </w:rPr>
                            </w:pPr>
                            <w:r w:rsidRPr="00B115F3">
                              <w:rPr>
                                <w:b/>
                                <w:color w:val="C00000"/>
                                <w:sz w:val="36"/>
                                <w:szCs w:val="36"/>
                              </w:rPr>
                              <w:t>SERATA PER CONOSCERE LE CELLULE STAMINALI EMOPOIETICHE</w:t>
                            </w:r>
                          </w:p>
                          <w:p w14:paraId="23DF9D64" w14:textId="77777777" w:rsidR="00B115F3" w:rsidRPr="00B115F3" w:rsidRDefault="00B115F3" w:rsidP="00B115F3">
                            <w:pPr>
                              <w:jc w:val="center"/>
                              <w:rPr>
                                <w:b/>
                              </w:rPr>
                            </w:pPr>
                            <w:r w:rsidRPr="00B115F3">
                              <w:rPr>
                                <w:b/>
                              </w:rPr>
                              <w:t>Siamo lieti di invitarti all'incontro per conoscere le cellule staminali emopoietiche, che sono il presente e il futuro delle donazioni e dei trapianti.</w:t>
                            </w:r>
                          </w:p>
                          <w:p w14:paraId="54A5BCA0" w14:textId="77777777" w:rsidR="00B115F3" w:rsidRPr="00B115F3" w:rsidRDefault="00B115F3" w:rsidP="00B115F3">
                            <w:pPr>
                              <w:jc w:val="center"/>
                              <w:rPr>
                                <w:b/>
                              </w:rPr>
                            </w:pPr>
                            <w:r w:rsidRPr="00B115F3">
                              <w:rPr>
                                <w:b/>
                              </w:rPr>
                              <w:t>La tua presenza è fondamentale per contribuire a questa importante causa e fare la differenza per i duemila malati di leucemia e altre gravi patologie oncologiche e genetiche, per i quali, ogni anno, viene attivata la ricerca per trovare un donatore compatibile.</w:t>
                            </w:r>
                          </w:p>
                          <w:p w14:paraId="754221E9" w14:textId="77777777" w:rsidR="00B115F3" w:rsidRPr="00B115F3" w:rsidRDefault="00B115F3" w:rsidP="00B115F3">
                            <w:pPr>
                              <w:jc w:val="center"/>
                              <w:rPr>
                                <w:b/>
                              </w:rPr>
                            </w:pPr>
                            <w:r w:rsidRPr="00B115F3">
                              <w:rPr>
                                <w:b/>
                              </w:rPr>
                              <w:t>Dopo l’incontro, presieduto da personale medico e con la partecipazione di testimonial, sarà organizzato un buffet.</w:t>
                            </w:r>
                          </w:p>
                          <w:p w14:paraId="0EDE1AD9" w14:textId="2E925CA5" w:rsidR="00B115F3" w:rsidRPr="00B115F3" w:rsidRDefault="00B115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03484" id="_x0000_t202" coordsize="21600,21600" o:spt="202" path="m,l,21600r21600,l21600,xe">
                <v:stroke joinstyle="miter"/>
                <v:path gradientshapeok="t" o:connecttype="rect"/>
              </v:shapetype>
              <v:shape id="Casella di testo 2" o:spid="_x0000_s1026" type="#_x0000_t202" style="position:absolute;left:0;text-align:left;margin-left:11pt;margin-top:-368pt;width:357.75pt;height:177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">
                <v:textbox>
                  <w:txbxContent>
                    <w:p w14:paraId="20C79659" w14:textId="3FF8E64E" w:rsidR="00B115F3" w:rsidRPr="00B115F3" w:rsidRDefault="00B115F3" w:rsidP="00B115F3">
                      <w:pPr>
                        <w:jc w:val="center"/>
                        <w:rPr>
                          <w:b/>
                          <w:color w:val="C00000"/>
                          <w:sz w:val="36"/>
                          <w:szCs w:val="36"/>
                        </w:rPr>
                      </w:pPr>
                      <w:r w:rsidRPr="00B115F3">
                        <w:rPr>
                          <w:b/>
                          <w:color w:val="C00000"/>
                          <w:sz w:val="36"/>
                          <w:szCs w:val="36"/>
                        </w:rPr>
                        <w:t>SERATA PER CONOSCERE LE CELLULE STAMINALI EMOPOIETICHE</w:t>
                      </w:r>
                    </w:p>
                    <w:p w14:paraId="23DF9D64" w14:textId="77777777" w:rsidR="00B115F3" w:rsidRPr="00B115F3" w:rsidRDefault="00B115F3" w:rsidP="00B115F3">
                      <w:pPr>
                        <w:jc w:val="center"/>
                        <w:rPr>
                          <w:b/>
                        </w:rPr>
                      </w:pPr>
                      <w:r w:rsidRPr="00B115F3">
                        <w:rPr>
                          <w:b/>
                        </w:rPr>
                        <w:t>Siamo lieti di invitarti all'incontro per conoscere le cellule staminali emopoietiche, che sono il presente e il futuro delle donazioni e dei trapianti.</w:t>
                      </w:r>
                    </w:p>
                    <w:p w14:paraId="54A5BCA0" w14:textId="77777777" w:rsidR="00B115F3" w:rsidRPr="00B115F3" w:rsidRDefault="00B115F3" w:rsidP="00B115F3">
                      <w:pPr>
                        <w:jc w:val="center"/>
                        <w:rPr>
                          <w:b/>
                        </w:rPr>
                      </w:pPr>
                      <w:r w:rsidRPr="00B115F3">
                        <w:rPr>
                          <w:b/>
                        </w:rPr>
                        <w:t>La tua presenza è fondamentale per contribuire a questa importante causa e fare la differenza per i duemila malati di leucemia e altre gravi patologie oncologiche e genetiche, per i quali, ogni anno, viene attivata la ricerca per trovare un donatore compatibile.</w:t>
                      </w:r>
                    </w:p>
                    <w:p w14:paraId="754221E9" w14:textId="77777777" w:rsidR="00B115F3" w:rsidRPr="00B115F3" w:rsidRDefault="00B115F3" w:rsidP="00B115F3">
                      <w:pPr>
                        <w:jc w:val="center"/>
                        <w:rPr>
                          <w:b/>
                        </w:rPr>
                      </w:pPr>
                      <w:r w:rsidRPr="00B115F3">
                        <w:rPr>
                          <w:b/>
                        </w:rPr>
                        <w:t>Dopo l’incontro, presieduto da personale medico e con la partecipazione di testimonial, sarà organizzato un buffet.</w:t>
                      </w:r>
                    </w:p>
                    <w:p w14:paraId="0EDE1AD9" w14:textId="2E925CA5" w:rsidR="00B115F3" w:rsidRPr="00B115F3" w:rsidRDefault="00B115F3"/>
                  </w:txbxContent>
                </v:textbox>
                <w10:wrap type="square"/>
              </v:shape>
            </w:pict>
          </mc:Fallback>
        </mc:AlternateContent>
      </w:r>
      <w:r w:rsidR="00F502DD" w:rsidRPr="00B115F3">
        <w:rPr>
          <w:b/>
          <w:bCs/>
          <w:color w:val="C00000"/>
          <w:sz w:val="44"/>
          <w:szCs w:val="44"/>
        </w:rPr>
        <w:t xml:space="preserve">“CO’ RIVO </w:t>
      </w:r>
      <w:proofErr w:type="spellStart"/>
      <w:r w:rsidR="00F502DD" w:rsidRPr="00B115F3">
        <w:rPr>
          <w:b/>
          <w:bCs/>
          <w:color w:val="C00000"/>
          <w:sz w:val="44"/>
          <w:szCs w:val="44"/>
        </w:rPr>
        <w:t>RIVO</w:t>
      </w:r>
      <w:proofErr w:type="spellEnd"/>
      <w:r w:rsidR="00F502DD" w:rsidRPr="00B115F3">
        <w:rPr>
          <w:b/>
          <w:bCs/>
          <w:color w:val="C00000"/>
          <w:sz w:val="44"/>
          <w:szCs w:val="44"/>
        </w:rPr>
        <w:t>” 2025</w:t>
      </w:r>
    </w:p>
    <w:p w14:paraId="4AC141DC" w14:textId="62C7A7AA" w:rsidR="00F502DD" w:rsidRPr="00B115F3" w:rsidRDefault="00334658" w:rsidP="00F502DD">
      <w:pPr>
        <w:jc w:val="center"/>
        <w:rPr>
          <w:b/>
          <w:bCs/>
          <w:color w:val="C00000"/>
          <w:sz w:val="36"/>
          <w:szCs w:val="36"/>
        </w:rPr>
      </w:pPr>
      <w:r w:rsidRPr="00B115F3">
        <w:rPr>
          <w:b/>
          <w:bCs/>
          <w:color w:val="C00000"/>
          <w:sz w:val="36"/>
          <w:szCs w:val="36"/>
        </w:rPr>
        <w:t>IN CORSA PER LA VITA</w:t>
      </w:r>
    </w:p>
    <w:p w14:paraId="1C1C8EBB" w14:textId="654823E9" w:rsidR="00F502DD" w:rsidRDefault="00F6666A" w:rsidP="00F502DD">
      <w:pPr>
        <w:jc w:val="center"/>
        <w:rPr>
          <w:b/>
          <w:bCs/>
          <w:sz w:val="32"/>
          <w:szCs w:val="32"/>
        </w:rPr>
      </w:pPr>
      <w:r>
        <w:rPr>
          <w:b/>
          <w:bCs/>
          <w:sz w:val="32"/>
          <w:szCs w:val="32"/>
        </w:rPr>
        <w:t>a</w:t>
      </w:r>
      <w:r w:rsidR="00F502DD" w:rsidRPr="00F502DD">
        <w:rPr>
          <w:b/>
          <w:bCs/>
          <w:sz w:val="32"/>
          <w:szCs w:val="32"/>
        </w:rPr>
        <w:t xml:space="preserve">nche </w:t>
      </w:r>
      <w:proofErr w:type="spellStart"/>
      <w:r w:rsidR="00F502DD" w:rsidRPr="00F502DD">
        <w:rPr>
          <w:b/>
          <w:bCs/>
          <w:sz w:val="32"/>
          <w:szCs w:val="32"/>
        </w:rPr>
        <w:t>Co’</w:t>
      </w:r>
      <w:proofErr w:type="spellEnd"/>
      <w:r w:rsidR="00F502DD" w:rsidRPr="00F502DD">
        <w:rPr>
          <w:b/>
          <w:bCs/>
          <w:sz w:val="32"/>
          <w:szCs w:val="32"/>
        </w:rPr>
        <w:t xml:space="preserve"> Rivo </w:t>
      </w:r>
      <w:proofErr w:type="spellStart"/>
      <w:r w:rsidR="00F502DD" w:rsidRPr="00F502DD">
        <w:rPr>
          <w:b/>
          <w:bCs/>
          <w:sz w:val="32"/>
          <w:szCs w:val="32"/>
        </w:rPr>
        <w:t>Rivo</w:t>
      </w:r>
      <w:proofErr w:type="spellEnd"/>
      <w:r w:rsidR="00F502DD" w:rsidRPr="00F502DD">
        <w:rPr>
          <w:b/>
          <w:bCs/>
          <w:sz w:val="32"/>
          <w:szCs w:val="32"/>
        </w:rPr>
        <w:t xml:space="preserve"> promuove la donazione di cellule staminali emopoietiche</w:t>
      </w:r>
    </w:p>
    <w:p w14:paraId="3C9B6198" w14:textId="77777777" w:rsidR="00F502DD" w:rsidRDefault="00F502DD" w:rsidP="00F502DD">
      <w:pPr>
        <w:jc w:val="center"/>
        <w:rPr>
          <w:b/>
          <w:bCs/>
          <w:sz w:val="32"/>
          <w:szCs w:val="32"/>
        </w:rPr>
      </w:pPr>
    </w:p>
    <w:p w14:paraId="46BC1FBB" w14:textId="4CA480D3" w:rsidR="00F502DD" w:rsidRDefault="00F502DD" w:rsidP="00F502DD">
      <w:pPr>
        <w:jc w:val="center"/>
        <w:rPr>
          <w:b/>
          <w:bCs/>
          <w:i/>
          <w:iCs/>
          <w:sz w:val="24"/>
          <w:szCs w:val="24"/>
        </w:rPr>
      </w:pPr>
      <w:r w:rsidRPr="00100A58">
        <w:rPr>
          <w:b/>
          <w:bCs/>
          <w:i/>
          <w:iCs/>
          <w:sz w:val="24"/>
          <w:szCs w:val="24"/>
        </w:rPr>
        <w:t xml:space="preserve">Si ringrazia il Comune di Paese, il gruppo sportivo </w:t>
      </w:r>
      <w:proofErr w:type="spellStart"/>
      <w:r w:rsidRPr="00100A58">
        <w:rPr>
          <w:b/>
          <w:bCs/>
          <w:i/>
          <w:iCs/>
          <w:sz w:val="24"/>
          <w:szCs w:val="24"/>
        </w:rPr>
        <w:t>Dinamis</w:t>
      </w:r>
      <w:proofErr w:type="spellEnd"/>
      <w:r w:rsidRPr="00100A58">
        <w:rPr>
          <w:b/>
          <w:bCs/>
          <w:i/>
          <w:iCs/>
          <w:sz w:val="24"/>
          <w:szCs w:val="24"/>
        </w:rPr>
        <w:t>, la società Rugby Paese e gli organizzatori di “</w:t>
      </w:r>
      <w:proofErr w:type="spellStart"/>
      <w:r w:rsidRPr="00100A58">
        <w:rPr>
          <w:b/>
          <w:bCs/>
          <w:i/>
          <w:iCs/>
          <w:sz w:val="24"/>
          <w:szCs w:val="24"/>
        </w:rPr>
        <w:t>Co’</w:t>
      </w:r>
      <w:proofErr w:type="spellEnd"/>
      <w:r w:rsidRPr="00100A58">
        <w:rPr>
          <w:b/>
          <w:bCs/>
          <w:i/>
          <w:iCs/>
          <w:sz w:val="24"/>
          <w:szCs w:val="24"/>
        </w:rPr>
        <w:t xml:space="preserve"> rivo </w:t>
      </w:r>
      <w:proofErr w:type="spellStart"/>
      <w:r w:rsidRPr="00100A58">
        <w:rPr>
          <w:b/>
          <w:bCs/>
          <w:i/>
          <w:iCs/>
          <w:sz w:val="24"/>
          <w:szCs w:val="24"/>
        </w:rPr>
        <w:t>rivo</w:t>
      </w:r>
      <w:proofErr w:type="spellEnd"/>
      <w:r w:rsidRPr="00100A58">
        <w:rPr>
          <w:b/>
          <w:bCs/>
          <w:i/>
          <w:iCs/>
          <w:sz w:val="24"/>
          <w:szCs w:val="24"/>
        </w:rPr>
        <w:t xml:space="preserve">” per aver voluto </w:t>
      </w:r>
      <w:r w:rsidR="006B570A">
        <w:rPr>
          <w:b/>
          <w:bCs/>
          <w:i/>
          <w:iCs/>
          <w:sz w:val="24"/>
          <w:szCs w:val="24"/>
        </w:rPr>
        <w:t>condividere</w:t>
      </w:r>
      <w:r w:rsidRPr="00100A58">
        <w:rPr>
          <w:b/>
          <w:bCs/>
          <w:i/>
          <w:iCs/>
          <w:sz w:val="24"/>
          <w:szCs w:val="24"/>
        </w:rPr>
        <w:t xml:space="preserve"> il messaggio di dono di Adoces, che quest’anno celebra a Paese il trentennale dalla costituzione.</w:t>
      </w:r>
    </w:p>
    <w:p w14:paraId="2A42E13D" w14:textId="1C430E4A" w:rsidR="00F502DD" w:rsidRDefault="00F502DD" w:rsidP="00F502DD">
      <w:pPr>
        <w:jc w:val="center"/>
        <w:rPr>
          <w:b/>
          <w:bCs/>
          <w:i/>
          <w:iCs/>
          <w:sz w:val="24"/>
          <w:szCs w:val="24"/>
        </w:rPr>
      </w:pPr>
      <w:r>
        <w:rPr>
          <w:b/>
          <w:bCs/>
          <w:i/>
          <w:iCs/>
          <w:sz w:val="24"/>
          <w:szCs w:val="24"/>
        </w:rPr>
        <w:t>Sarà possibile avere informazioni sulle donazioni presso i nostri banchetti durante “</w:t>
      </w:r>
      <w:proofErr w:type="spellStart"/>
      <w:r>
        <w:rPr>
          <w:b/>
          <w:bCs/>
          <w:i/>
          <w:iCs/>
          <w:sz w:val="24"/>
          <w:szCs w:val="24"/>
        </w:rPr>
        <w:t>Co’</w:t>
      </w:r>
      <w:proofErr w:type="spellEnd"/>
      <w:r>
        <w:rPr>
          <w:b/>
          <w:bCs/>
          <w:i/>
          <w:iCs/>
          <w:sz w:val="24"/>
          <w:szCs w:val="24"/>
        </w:rPr>
        <w:t xml:space="preserve"> Rivo </w:t>
      </w:r>
      <w:proofErr w:type="spellStart"/>
      <w:r>
        <w:rPr>
          <w:b/>
          <w:bCs/>
          <w:i/>
          <w:iCs/>
          <w:sz w:val="24"/>
          <w:szCs w:val="24"/>
        </w:rPr>
        <w:t>Rivo</w:t>
      </w:r>
      <w:proofErr w:type="spellEnd"/>
      <w:r>
        <w:rPr>
          <w:b/>
          <w:bCs/>
          <w:i/>
          <w:iCs/>
          <w:sz w:val="24"/>
          <w:szCs w:val="24"/>
        </w:rPr>
        <w:t xml:space="preserve">”. </w:t>
      </w:r>
    </w:p>
    <w:p w14:paraId="1F1A3D0B" w14:textId="77777777" w:rsidR="00FE7AB9" w:rsidRDefault="00FE7AB9" w:rsidP="00F502DD">
      <w:pPr>
        <w:jc w:val="center"/>
        <w:rPr>
          <w:b/>
          <w:bCs/>
          <w:i/>
          <w:iCs/>
          <w:sz w:val="24"/>
          <w:szCs w:val="24"/>
        </w:rPr>
      </w:pPr>
    </w:p>
    <w:p w14:paraId="5A4EF0EA" w14:textId="77777777" w:rsidR="00F502DD" w:rsidRDefault="00F502DD" w:rsidP="00F502DD">
      <w:pPr>
        <w:jc w:val="center"/>
        <w:rPr>
          <w:b/>
          <w:bCs/>
          <w:i/>
          <w:iCs/>
          <w:sz w:val="24"/>
          <w:szCs w:val="24"/>
        </w:rPr>
      </w:pPr>
    </w:p>
    <w:p w14:paraId="55E619D8" w14:textId="0294C44C" w:rsidR="0034381A" w:rsidRPr="00DD6131" w:rsidRDefault="00F502DD" w:rsidP="00F502DD">
      <w:pPr>
        <w:jc w:val="center"/>
        <w:rPr>
          <w:b/>
          <w:color w:val="C00000"/>
          <w:sz w:val="28"/>
          <w:szCs w:val="28"/>
        </w:rPr>
      </w:pPr>
      <w:r w:rsidRPr="00DD6131">
        <w:rPr>
          <w:b/>
          <w:color w:val="C00000"/>
          <w:sz w:val="28"/>
          <w:szCs w:val="28"/>
        </w:rPr>
        <w:t>Continua a</w:t>
      </w:r>
      <w:r w:rsidR="0034381A" w:rsidRPr="00DD6131">
        <w:rPr>
          <w:b/>
          <w:color w:val="C00000"/>
          <w:sz w:val="28"/>
          <w:szCs w:val="28"/>
        </w:rPr>
        <w:t xml:space="preserve"> seguirci per approfondire:</w:t>
      </w:r>
    </w:p>
    <w:p w14:paraId="39D40B24" w14:textId="77777777" w:rsidR="0034381A" w:rsidRPr="0034381A" w:rsidRDefault="0034381A">
      <w:pPr>
        <w:ind w:left="241" w:right="123"/>
        <w:jc w:val="both"/>
        <w:rPr>
          <w:b/>
          <w:color w:val="2D74B5"/>
          <w:sz w:val="20"/>
          <w:szCs w:val="20"/>
        </w:rPr>
      </w:pPr>
    </w:p>
    <w:p w14:paraId="211CF95D" w14:textId="77777777" w:rsidR="00B57B9A" w:rsidRPr="00B57B9A" w:rsidRDefault="00B57B9A" w:rsidP="00B57B9A">
      <w:pPr>
        <w:ind w:left="241" w:right="123"/>
        <w:jc w:val="both"/>
        <w:rPr>
          <w:b/>
          <w:sz w:val="18"/>
        </w:rPr>
      </w:pPr>
    </w:p>
    <w:p w14:paraId="6F971AA8" w14:textId="77777777" w:rsidR="00B57B9A" w:rsidRPr="0034381A" w:rsidRDefault="00B57B9A" w:rsidP="00B57B9A">
      <w:pPr>
        <w:ind w:left="241" w:right="123"/>
        <w:jc w:val="both"/>
        <w:rPr>
          <w:b/>
          <w:sz w:val="20"/>
          <w:szCs w:val="20"/>
          <w:u w:val="single"/>
        </w:rPr>
      </w:pPr>
      <w:r w:rsidRPr="0034381A">
        <w:rPr>
          <w:noProof/>
          <w:sz w:val="20"/>
          <w:szCs w:val="20"/>
          <w:u w:val="single"/>
          <w:lang w:eastAsia="it-IT"/>
        </w:rPr>
        <w:drawing>
          <wp:anchor distT="0" distB="0" distL="114300" distR="114300" simplePos="0" relativeHeight="251657216" behindDoc="0" locked="0" layoutInCell="1" allowOverlap="1" wp14:anchorId="5A50FB58" wp14:editId="6DEB7754">
            <wp:simplePos x="0" y="0"/>
            <wp:positionH relativeFrom="column">
              <wp:posOffset>2808605</wp:posOffset>
            </wp:positionH>
            <wp:positionV relativeFrom="paragraph">
              <wp:posOffset>15875</wp:posOffset>
            </wp:positionV>
            <wp:extent cx="1743710" cy="1405890"/>
            <wp:effectExtent l="0" t="0" r="8890" b="3810"/>
            <wp:wrapSquare wrapText="bothSides"/>
            <wp:docPr id="13" name="Immagine 13" descr="C:\Users\utente\Desktop\webinar ven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webinar veneto.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3710"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381A">
        <w:rPr>
          <w:b/>
          <w:sz w:val="20"/>
          <w:szCs w:val="20"/>
          <w:u w:val="single"/>
        </w:rPr>
        <w:t>WEBINAR GRATUITI MENSILI</w:t>
      </w:r>
    </w:p>
    <w:p w14:paraId="12E68FE0" w14:textId="7366D10C" w:rsidR="00B57B9A" w:rsidRPr="00F502DD" w:rsidRDefault="00B57B9A" w:rsidP="00B57B9A">
      <w:pPr>
        <w:ind w:left="241" w:right="123"/>
        <w:jc w:val="both"/>
        <w:rPr>
          <w:b/>
          <w:sz w:val="18"/>
          <w:szCs w:val="18"/>
        </w:rPr>
      </w:pPr>
      <w:r w:rsidRPr="00F502DD">
        <w:rPr>
          <w:b/>
          <w:sz w:val="18"/>
          <w:szCs w:val="18"/>
        </w:rPr>
        <w:t xml:space="preserve">La Federazione Italiana Adoces, per le coppie in attesa di un figlio e per i giovani che desiderano approfondire, organizza ogni ultimo martedì del mese Webinar gratuiti con la presenza di Esperti (Ematologo, Pediatra, Ginecologo e Ostetrica).                                        </w:t>
      </w:r>
    </w:p>
    <w:p w14:paraId="27F9D1FD" w14:textId="1202FB65" w:rsidR="00B57B9A" w:rsidRDefault="00B57B9A" w:rsidP="00F502DD">
      <w:pPr>
        <w:ind w:left="241" w:right="123"/>
        <w:jc w:val="both"/>
        <w:rPr>
          <w:sz w:val="18"/>
          <w:szCs w:val="18"/>
        </w:rPr>
      </w:pPr>
      <w:r w:rsidRPr="00F502DD">
        <w:rPr>
          <w:b/>
          <w:sz w:val="18"/>
          <w:szCs w:val="18"/>
        </w:rPr>
        <w:t xml:space="preserve">Link alla pagina Eventi di </w:t>
      </w:r>
      <w:r w:rsidR="006B570A">
        <w:rPr>
          <w:b/>
          <w:sz w:val="18"/>
          <w:szCs w:val="18"/>
        </w:rPr>
        <w:t>F</w:t>
      </w:r>
      <w:r w:rsidRPr="00F502DD">
        <w:rPr>
          <w:b/>
          <w:sz w:val="18"/>
          <w:szCs w:val="18"/>
        </w:rPr>
        <w:t xml:space="preserve">acebook  </w:t>
      </w:r>
      <w:hyperlink r:id="rId20" w:history="1">
        <w:r w:rsidR="00FC39DE" w:rsidRPr="00F502DD">
          <w:rPr>
            <w:rStyle w:val="Collegamentoipertestuale"/>
            <w:b/>
            <w:sz w:val="18"/>
            <w:szCs w:val="18"/>
          </w:rPr>
          <w:t>https://www.facebook.com/adocestreviso/events</w:t>
        </w:r>
      </w:hyperlink>
    </w:p>
    <w:p w14:paraId="2DD31140" w14:textId="77777777" w:rsidR="00F502DD" w:rsidRDefault="00F502DD" w:rsidP="00F502DD">
      <w:pPr>
        <w:ind w:left="241" w:right="123"/>
        <w:jc w:val="both"/>
        <w:rPr>
          <w:b/>
          <w:sz w:val="18"/>
          <w:szCs w:val="18"/>
        </w:rPr>
      </w:pPr>
    </w:p>
    <w:p w14:paraId="7D08EE02" w14:textId="77777777" w:rsidR="00DD6131" w:rsidRDefault="00DD6131" w:rsidP="00F502DD">
      <w:pPr>
        <w:ind w:left="241" w:right="123"/>
        <w:jc w:val="both"/>
        <w:rPr>
          <w:b/>
          <w:sz w:val="18"/>
          <w:szCs w:val="18"/>
        </w:rPr>
      </w:pPr>
    </w:p>
    <w:p w14:paraId="3B7942FD" w14:textId="77777777" w:rsidR="00DD6131" w:rsidRDefault="00DD6131" w:rsidP="00F502DD">
      <w:pPr>
        <w:ind w:left="241" w:right="123"/>
        <w:jc w:val="both"/>
        <w:rPr>
          <w:b/>
          <w:sz w:val="18"/>
          <w:szCs w:val="18"/>
        </w:rPr>
      </w:pPr>
    </w:p>
    <w:p w14:paraId="3F912016" w14:textId="77777777" w:rsidR="00F502DD" w:rsidRPr="00F502DD" w:rsidRDefault="00F502DD" w:rsidP="00F502DD">
      <w:pPr>
        <w:ind w:left="241" w:right="123"/>
        <w:jc w:val="both"/>
        <w:rPr>
          <w:b/>
          <w:sz w:val="18"/>
          <w:szCs w:val="18"/>
        </w:rPr>
      </w:pPr>
    </w:p>
    <w:p w14:paraId="35F99C72" w14:textId="6638AFD2" w:rsidR="00B57B9A" w:rsidRPr="00F502DD" w:rsidRDefault="00B57B9A" w:rsidP="00DD6131">
      <w:pPr>
        <w:ind w:left="241" w:right="123"/>
        <w:jc w:val="both"/>
        <w:rPr>
          <w:b/>
          <w:sz w:val="18"/>
          <w:szCs w:val="18"/>
          <w:u w:val="single"/>
        </w:rPr>
      </w:pPr>
      <w:r w:rsidRPr="006B570A">
        <w:rPr>
          <w:b/>
          <w:noProof/>
          <w:sz w:val="20"/>
          <w:szCs w:val="20"/>
          <w:u w:val="single"/>
          <w:lang w:eastAsia="it-IT"/>
        </w:rPr>
        <w:drawing>
          <wp:anchor distT="0" distB="0" distL="114300" distR="114300" simplePos="0" relativeHeight="251600384" behindDoc="0" locked="0" layoutInCell="1" allowOverlap="1" wp14:anchorId="49738804" wp14:editId="6F13D0A8">
            <wp:simplePos x="0" y="0"/>
            <wp:positionH relativeFrom="column">
              <wp:posOffset>2071139</wp:posOffset>
            </wp:positionH>
            <wp:positionV relativeFrom="paragraph">
              <wp:posOffset>38793</wp:posOffset>
            </wp:positionV>
            <wp:extent cx="2486025" cy="1398270"/>
            <wp:effectExtent l="0" t="0" r="9525" b="0"/>
            <wp:wrapSquare wrapText="bothSides"/>
            <wp:docPr id="14" name="Immagine 14" descr="C:\Users\utente\Desktop\podcast18.01copertinaevento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odcast18.01copertinaeventof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86025"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70A">
        <w:rPr>
          <w:b/>
          <w:sz w:val="20"/>
          <w:szCs w:val="20"/>
          <w:u w:val="single"/>
        </w:rPr>
        <w:t>PODCAST</w:t>
      </w:r>
      <w:r w:rsidR="00DD6131">
        <w:rPr>
          <w:b/>
          <w:sz w:val="20"/>
          <w:szCs w:val="20"/>
          <w:u w:val="single"/>
        </w:rPr>
        <w:t xml:space="preserve"> </w:t>
      </w:r>
      <w:r w:rsidRPr="006B570A">
        <w:rPr>
          <w:b/>
          <w:sz w:val="20"/>
          <w:szCs w:val="20"/>
          <w:u w:val="single"/>
        </w:rPr>
        <w:t>“Cellule, si raccontano”</w:t>
      </w:r>
    </w:p>
    <w:p w14:paraId="43F38A78" w14:textId="7E08CF34" w:rsidR="00B57B9A" w:rsidRPr="00F502DD" w:rsidRDefault="00B57B9A" w:rsidP="00B57B9A">
      <w:pPr>
        <w:ind w:left="241" w:right="123"/>
        <w:jc w:val="both"/>
        <w:rPr>
          <w:b/>
          <w:sz w:val="18"/>
          <w:szCs w:val="18"/>
        </w:rPr>
      </w:pPr>
      <w:r w:rsidRPr="00F502DD">
        <w:rPr>
          <w:b/>
          <w:sz w:val="18"/>
          <w:szCs w:val="18"/>
        </w:rPr>
        <w:t>Per offrire supporto e informazione ai pazienti in attesa di trapianto, ai donatori e a chi stia valutando l’iscrizione al Registro Italiano Donatori IBMDR</w:t>
      </w:r>
      <w:r w:rsidR="006B570A">
        <w:rPr>
          <w:b/>
          <w:sz w:val="18"/>
          <w:szCs w:val="18"/>
        </w:rPr>
        <w:t>,</w:t>
      </w:r>
      <w:r w:rsidRPr="00F502DD">
        <w:rPr>
          <w:b/>
          <w:sz w:val="18"/>
          <w:szCs w:val="18"/>
        </w:rPr>
        <w:t xml:space="preserve"> è avviato un programma di podcast, patrocinato dal Ministero del</w:t>
      </w:r>
      <w:r w:rsidR="00EA1798" w:rsidRPr="00F502DD">
        <w:rPr>
          <w:b/>
          <w:sz w:val="18"/>
          <w:szCs w:val="18"/>
        </w:rPr>
        <w:t>la Salute.</w:t>
      </w:r>
      <w:r w:rsidR="0034381A" w:rsidRPr="00F502DD">
        <w:rPr>
          <w:b/>
          <w:sz w:val="18"/>
          <w:szCs w:val="18"/>
        </w:rPr>
        <w:t xml:space="preserve"> </w:t>
      </w:r>
      <w:r w:rsidR="00EA1798" w:rsidRPr="00F502DD">
        <w:rPr>
          <w:b/>
          <w:sz w:val="18"/>
          <w:szCs w:val="18"/>
        </w:rPr>
        <w:t>S</w:t>
      </w:r>
      <w:r w:rsidRPr="00F502DD">
        <w:rPr>
          <w:b/>
          <w:sz w:val="18"/>
          <w:szCs w:val="18"/>
        </w:rPr>
        <w:t xml:space="preserve">ulla piattaforma Spotify </w:t>
      </w:r>
      <w:r w:rsidR="0034381A" w:rsidRPr="00F502DD">
        <w:rPr>
          <w:b/>
          <w:sz w:val="18"/>
          <w:szCs w:val="18"/>
        </w:rPr>
        <w:t>ed Apple Podcasts ai link:</w:t>
      </w:r>
    </w:p>
    <w:p w14:paraId="37B08349" w14:textId="77777777" w:rsidR="0034381A" w:rsidRPr="00F502DD" w:rsidRDefault="0034381A" w:rsidP="00B57B9A">
      <w:pPr>
        <w:ind w:left="241" w:right="123"/>
        <w:jc w:val="both"/>
        <w:rPr>
          <w:b/>
          <w:sz w:val="18"/>
          <w:szCs w:val="18"/>
        </w:rPr>
      </w:pPr>
      <w:hyperlink r:id="rId22" w:history="1">
        <w:r w:rsidRPr="00F502DD">
          <w:rPr>
            <w:rStyle w:val="Collegamentoipertestuale"/>
            <w:b/>
            <w:sz w:val="18"/>
            <w:szCs w:val="18"/>
          </w:rPr>
          <w:t>https://open.spotify.com/show/5OAlw3pZHXEP6AFa8H3NVJ</w:t>
        </w:r>
      </w:hyperlink>
      <w:r w:rsidRPr="00F502DD">
        <w:rPr>
          <w:b/>
          <w:sz w:val="18"/>
          <w:szCs w:val="18"/>
        </w:rPr>
        <w:t xml:space="preserve"> -</w:t>
      </w:r>
    </w:p>
    <w:p w14:paraId="7113FB40" w14:textId="4414C8A0" w:rsidR="00B57B9A" w:rsidRPr="00F502DD" w:rsidRDefault="009C397C" w:rsidP="00B57B9A">
      <w:pPr>
        <w:ind w:left="241" w:right="123"/>
        <w:jc w:val="both"/>
        <w:rPr>
          <w:b/>
          <w:sz w:val="18"/>
          <w:szCs w:val="18"/>
        </w:rPr>
      </w:pPr>
      <w:hyperlink r:id="rId23" w:history="1">
        <w:r w:rsidRPr="00F502DD">
          <w:rPr>
            <w:rStyle w:val="Collegamentoipertestuale"/>
            <w:b/>
            <w:sz w:val="18"/>
            <w:szCs w:val="18"/>
          </w:rPr>
          <w:t>https://podcasts.apple.com/us/podcast/cellule-si-raccontano/id1794290972</w:t>
        </w:r>
      </w:hyperlink>
      <w:r w:rsidR="0034381A" w:rsidRPr="00F502DD">
        <w:rPr>
          <w:b/>
          <w:sz w:val="18"/>
          <w:szCs w:val="18"/>
        </w:rPr>
        <w:t xml:space="preserve"> </w:t>
      </w:r>
    </w:p>
    <w:sectPr w:rsidR="00B57B9A" w:rsidRPr="00F502DD">
      <w:pgSz w:w="16840" w:h="11910" w:orient="landscape"/>
      <w:pgMar w:top="400" w:right="600" w:bottom="280" w:left="620" w:header="720" w:footer="720" w:gutter="0"/>
      <w:cols w:num="2" w:space="720" w:equalWidth="0">
        <w:col w:w="7188" w:space="1165"/>
        <w:col w:w="726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D0CAD"/>
    <w:multiLevelType w:val="hybridMultilevel"/>
    <w:tmpl w:val="0E98353C"/>
    <w:lvl w:ilvl="0" w:tplc="C50C1136">
      <w:start w:val="1"/>
      <w:numFmt w:val="decimal"/>
      <w:lvlText w:val="%1."/>
      <w:lvlJc w:val="left"/>
      <w:pPr>
        <w:ind w:left="241" w:hanging="216"/>
      </w:pPr>
      <w:rPr>
        <w:rFonts w:hint="default"/>
        <w:b/>
        <w:bCs w:val="0"/>
        <w:color w:val="0070C0"/>
        <w:spacing w:val="-1"/>
        <w:w w:val="100"/>
        <w:lang w:val="it-IT" w:eastAsia="en-US" w:bidi="ar-SA"/>
      </w:rPr>
    </w:lvl>
    <w:lvl w:ilvl="1" w:tplc="4754DBAE">
      <w:numFmt w:val="bullet"/>
      <w:lvlText w:val="•"/>
      <w:lvlJc w:val="left"/>
      <w:pPr>
        <w:ind w:left="942" w:hanging="216"/>
      </w:pPr>
      <w:rPr>
        <w:rFonts w:hint="default"/>
        <w:lang w:val="it-IT" w:eastAsia="en-US" w:bidi="ar-SA"/>
      </w:rPr>
    </w:lvl>
    <w:lvl w:ilvl="2" w:tplc="646C1688">
      <w:numFmt w:val="bullet"/>
      <w:lvlText w:val="•"/>
      <w:lvlJc w:val="left"/>
      <w:pPr>
        <w:ind w:left="1645" w:hanging="216"/>
      </w:pPr>
      <w:rPr>
        <w:rFonts w:hint="default"/>
        <w:lang w:val="it-IT" w:eastAsia="en-US" w:bidi="ar-SA"/>
      </w:rPr>
    </w:lvl>
    <w:lvl w:ilvl="3" w:tplc="A9F6C588">
      <w:numFmt w:val="bullet"/>
      <w:lvlText w:val="•"/>
      <w:lvlJc w:val="left"/>
      <w:pPr>
        <w:ind w:left="2347" w:hanging="216"/>
      </w:pPr>
      <w:rPr>
        <w:rFonts w:hint="default"/>
        <w:lang w:val="it-IT" w:eastAsia="en-US" w:bidi="ar-SA"/>
      </w:rPr>
    </w:lvl>
    <w:lvl w:ilvl="4" w:tplc="7CC8610E">
      <w:numFmt w:val="bullet"/>
      <w:lvlText w:val="•"/>
      <w:lvlJc w:val="left"/>
      <w:pPr>
        <w:ind w:left="3050" w:hanging="216"/>
      </w:pPr>
      <w:rPr>
        <w:rFonts w:hint="default"/>
        <w:lang w:val="it-IT" w:eastAsia="en-US" w:bidi="ar-SA"/>
      </w:rPr>
    </w:lvl>
    <w:lvl w:ilvl="5" w:tplc="DDDE45E2">
      <w:numFmt w:val="bullet"/>
      <w:lvlText w:val="•"/>
      <w:lvlJc w:val="left"/>
      <w:pPr>
        <w:ind w:left="3752" w:hanging="216"/>
      </w:pPr>
      <w:rPr>
        <w:rFonts w:hint="default"/>
        <w:lang w:val="it-IT" w:eastAsia="en-US" w:bidi="ar-SA"/>
      </w:rPr>
    </w:lvl>
    <w:lvl w:ilvl="6" w:tplc="60FE68AA">
      <w:numFmt w:val="bullet"/>
      <w:lvlText w:val="•"/>
      <w:lvlJc w:val="left"/>
      <w:pPr>
        <w:ind w:left="4455" w:hanging="216"/>
      </w:pPr>
      <w:rPr>
        <w:rFonts w:hint="default"/>
        <w:lang w:val="it-IT" w:eastAsia="en-US" w:bidi="ar-SA"/>
      </w:rPr>
    </w:lvl>
    <w:lvl w:ilvl="7" w:tplc="CAAA75F4">
      <w:numFmt w:val="bullet"/>
      <w:lvlText w:val="•"/>
      <w:lvlJc w:val="left"/>
      <w:pPr>
        <w:ind w:left="5157" w:hanging="216"/>
      </w:pPr>
      <w:rPr>
        <w:rFonts w:hint="default"/>
        <w:lang w:val="it-IT" w:eastAsia="en-US" w:bidi="ar-SA"/>
      </w:rPr>
    </w:lvl>
    <w:lvl w:ilvl="8" w:tplc="AA74BF24">
      <w:numFmt w:val="bullet"/>
      <w:lvlText w:val="•"/>
      <w:lvlJc w:val="left"/>
      <w:pPr>
        <w:ind w:left="5860" w:hanging="216"/>
      </w:pPr>
      <w:rPr>
        <w:rFonts w:hint="default"/>
        <w:lang w:val="it-IT" w:eastAsia="en-US" w:bidi="ar-SA"/>
      </w:rPr>
    </w:lvl>
  </w:abstractNum>
  <w:num w:numId="1" w16cid:durableId="21223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A44"/>
    <w:rsid w:val="00020C00"/>
    <w:rsid w:val="0006551E"/>
    <w:rsid w:val="000765CC"/>
    <w:rsid w:val="000F146D"/>
    <w:rsid w:val="00100263"/>
    <w:rsid w:val="00100A58"/>
    <w:rsid w:val="00243C2B"/>
    <w:rsid w:val="002838D3"/>
    <w:rsid w:val="002A7FA1"/>
    <w:rsid w:val="002C3919"/>
    <w:rsid w:val="002C6747"/>
    <w:rsid w:val="00313758"/>
    <w:rsid w:val="00334658"/>
    <w:rsid w:val="0034381A"/>
    <w:rsid w:val="00384E18"/>
    <w:rsid w:val="003C5532"/>
    <w:rsid w:val="00440976"/>
    <w:rsid w:val="0044568A"/>
    <w:rsid w:val="00484BB8"/>
    <w:rsid w:val="00503A44"/>
    <w:rsid w:val="00517D40"/>
    <w:rsid w:val="00535643"/>
    <w:rsid w:val="00536C69"/>
    <w:rsid w:val="005B7461"/>
    <w:rsid w:val="005F2D29"/>
    <w:rsid w:val="00612690"/>
    <w:rsid w:val="00655B26"/>
    <w:rsid w:val="00674437"/>
    <w:rsid w:val="006B570A"/>
    <w:rsid w:val="006C0409"/>
    <w:rsid w:val="006D62E0"/>
    <w:rsid w:val="006E42EE"/>
    <w:rsid w:val="006F2FF8"/>
    <w:rsid w:val="007024D5"/>
    <w:rsid w:val="007957DA"/>
    <w:rsid w:val="00811346"/>
    <w:rsid w:val="008A5D85"/>
    <w:rsid w:val="008A77FF"/>
    <w:rsid w:val="008C6631"/>
    <w:rsid w:val="00921B92"/>
    <w:rsid w:val="00935A20"/>
    <w:rsid w:val="00983117"/>
    <w:rsid w:val="009C397C"/>
    <w:rsid w:val="009C3E5F"/>
    <w:rsid w:val="009C5BDA"/>
    <w:rsid w:val="009E7D9F"/>
    <w:rsid w:val="00A526D2"/>
    <w:rsid w:val="00A74DE5"/>
    <w:rsid w:val="00B115F3"/>
    <w:rsid w:val="00B44FEF"/>
    <w:rsid w:val="00B57B9A"/>
    <w:rsid w:val="00B91F2E"/>
    <w:rsid w:val="00BF21B6"/>
    <w:rsid w:val="00C111D2"/>
    <w:rsid w:val="00C3485F"/>
    <w:rsid w:val="00C67283"/>
    <w:rsid w:val="00C751AF"/>
    <w:rsid w:val="00D12855"/>
    <w:rsid w:val="00D74D2E"/>
    <w:rsid w:val="00D92BC7"/>
    <w:rsid w:val="00DD6131"/>
    <w:rsid w:val="00E06B00"/>
    <w:rsid w:val="00E15E66"/>
    <w:rsid w:val="00EA1798"/>
    <w:rsid w:val="00EB3528"/>
    <w:rsid w:val="00F502DD"/>
    <w:rsid w:val="00F6666A"/>
    <w:rsid w:val="00FC39DE"/>
    <w:rsid w:val="00FE7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37CC"/>
  <w15:docId w15:val="{69B05954-2649-4BE3-A2AD-A3543917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pPr>
      <w:ind w:left="241"/>
      <w:jc w:val="both"/>
      <w:outlineLvl w:val="0"/>
    </w:pPr>
    <w:rPr>
      <w:b/>
      <w:bCs/>
      <w:sz w:val="24"/>
      <w:szCs w:val="24"/>
    </w:rPr>
  </w:style>
  <w:style w:type="paragraph" w:styleId="Titolo2">
    <w:name w:val="heading 2"/>
    <w:basedOn w:val="Normale"/>
    <w:link w:val="Titolo2Carattere"/>
    <w:uiPriority w:val="1"/>
    <w:qFormat/>
    <w:pPr>
      <w:ind w:left="241"/>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8"/>
      <w:szCs w:val="18"/>
    </w:rPr>
  </w:style>
  <w:style w:type="paragraph" w:styleId="Titolo">
    <w:name w:val="Title"/>
    <w:basedOn w:val="Normale"/>
    <w:uiPriority w:val="1"/>
    <w:qFormat/>
    <w:pPr>
      <w:ind w:left="1534" w:right="1617"/>
      <w:jc w:val="center"/>
    </w:pPr>
    <w:rPr>
      <w:b/>
      <w:bCs/>
      <w:sz w:val="56"/>
      <w:szCs w:val="56"/>
    </w:rPr>
  </w:style>
  <w:style w:type="paragraph" w:styleId="Paragrafoelenco">
    <w:name w:val="List Paragraph"/>
    <w:basedOn w:val="Normale"/>
    <w:uiPriority w:val="1"/>
    <w:qFormat/>
    <w:pPr>
      <w:ind w:left="241" w:right="117"/>
      <w:jc w:val="both"/>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612690"/>
    <w:rPr>
      <w:rFonts w:ascii="Calibri" w:eastAsia="Calibri" w:hAnsi="Calibri" w:cs="Calibri"/>
      <w:sz w:val="18"/>
      <w:szCs w:val="18"/>
      <w:lang w:val="it-IT"/>
    </w:rPr>
  </w:style>
  <w:style w:type="character" w:customStyle="1" w:styleId="Titolo1Carattere">
    <w:name w:val="Titolo 1 Carattere"/>
    <w:basedOn w:val="Carpredefinitoparagrafo"/>
    <w:link w:val="Titolo1"/>
    <w:uiPriority w:val="1"/>
    <w:rsid w:val="00612690"/>
    <w:rPr>
      <w:rFonts w:ascii="Calibri" w:eastAsia="Calibri" w:hAnsi="Calibri" w:cs="Calibri"/>
      <w:b/>
      <w:bCs/>
      <w:sz w:val="24"/>
      <w:szCs w:val="24"/>
      <w:lang w:val="it-IT"/>
    </w:rPr>
  </w:style>
  <w:style w:type="character" w:styleId="Collegamentoipertestuale">
    <w:name w:val="Hyperlink"/>
    <w:basedOn w:val="Carpredefinitoparagrafo"/>
    <w:uiPriority w:val="99"/>
    <w:unhideWhenUsed/>
    <w:rsid w:val="00612690"/>
    <w:rPr>
      <w:color w:val="0000FF" w:themeColor="hyperlink"/>
      <w:u w:val="single"/>
    </w:rPr>
  </w:style>
  <w:style w:type="character" w:customStyle="1" w:styleId="Menzionenonrisolta1">
    <w:name w:val="Menzione non risolta1"/>
    <w:basedOn w:val="Carpredefinitoparagrafo"/>
    <w:uiPriority w:val="99"/>
    <w:semiHidden/>
    <w:unhideWhenUsed/>
    <w:rsid w:val="0034381A"/>
    <w:rPr>
      <w:color w:val="605E5C"/>
      <w:shd w:val="clear" w:color="auto" w:fill="E1DFDD"/>
    </w:rPr>
  </w:style>
  <w:style w:type="character" w:customStyle="1" w:styleId="Titolo2Carattere">
    <w:name w:val="Titolo 2 Carattere"/>
    <w:basedOn w:val="Carpredefinitoparagrafo"/>
    <w:link w:val="Titolo2"/>
    <w:uiPriority w:val="1"/>
    <w:rsid w:val="005B7461"/>
    <w:rPr>
      <w:rFonts w:ascii="Calibri" w:eastAsia="Calibri" w:hAnsi="Calibri" w:cs="Calibri"/>
      <w:b/>
      <w:bCs/>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97161">
      <w:bodyDiv w:val="1"/>
      <w:marLeft w:val="0"/>
      <w:marRight w:val="0"/>
      <w:marTop w:val="0"/>
      <w:marBottom w:val="0"/>
      <w:divBdr>
        <w:top w:val="none" w:sz="0" w:space="0" w:color="auto"/>
        <w:left w:val="none" w:sz="0" w:space="0" w:color="auto"/>
        <w:bottom w:val="none" w:sz="0" w:space="0" w:color="auto"/>
        <w:right w:val="none" w:sz="0" w:space="0" w:color="auto"/>
      </w:divBdr>
    </w:div>
    <w:div w:id="1587568076">
      <w:bodyDiv w:val="1"/>
      <w:marLeft w:val="0"/>
      <w:marRight w:val="0"/>
      <w:marTop w:val="0"/>
      <w:marBottom w:val="0"/>
      <w:divBdr>
        <w:top w:val="none" w:sz="0" w:space="0" w:color="auto"/>
        <w:left w:val="none" w:sz="0" w:space="0" w:color="auto"/>
        <w:bottom w:val="none" w:sz="0" w:space="0" w:color="auto"/>
        <w:right w:val="none" w:sz="0" w:space="0" w:color="auto"/>
      </w:divBdr>
    </w:div>
    <w:div w:id="1956909942">
      <w:bodyDiv w:val="1"/>
      <w:marLeft w:val="0"/>
      <w:marRight w:val="0"/>
      <w:marTop w:val="0"/>
      <w:marBottom w:val="0"/>
      <w:divBdr>
        <w:top w:val="none" w:sz="0" w:space="0" w:color="auto"/>
        <w:left w:val="none" w:sz="0" w:space="0" w:color="auto"/>
        <w:bottom w:val="none" w:sz="0" w:space="0" w:color="auto"/>
        <w:right w:val="none" w:sz="0" w:space="0" w:color="auto"/>
      </w:divBdr>
      <w:divsChild>
        <w:div w:id="343047408">
          <w:marLeft w:val="0"/>
          <w:marRight w:val="0"/>
          <w:marTop w:val="0"/>
          <w:marBottom w:val="0"/>
          <w:divBdr>
            <w:top w:val="none" w:sz="0" w:space="0" w:color="auto"/>
            <w:left w:val="none" w:sz="0" w:space="0" w:color="auto"/>
            <w:bottom w:val="none" w:sz="0" w:space="0" w:color="auto"/>
            <w:right w:val="none" w:sz="0" w:space="0" w:color="auto"/>
          </w:divBdr>
          <w:divsChild>
            <w:div w:id="678116317">
              <w:marLeft w:val="0"/>
              <w:marRight w:val="0"/>
              <w:marTop w:val="0"/>
              <w:marBottom w:val="0"/>
              <w:divBdr>
                <w:top w:val="none" w:sz="0" w:space="0" w:color="auto"/>
                <w:left w:val="none" w:sz="0" w:space="0" w:color="auto"/>
                <w:bottom w:val="none" w:sz="0" w:space="0" w:color="auto"/>
                <w:right w:val="none" w:sz="0" w:space="0" w:color="auto"/>
              </w:divBdr>
              <w:divsChild>
                <w:div w:id="583613208">
                  <w:marLeft w:val="0"/>
                  <w:marRight w:val="0"/>
                  <w:marTop w:val="0"/>
                  <w:marBottom w:val="0"/>
                  <w:divBdr>
                    <w:top w:val="none" w:sz="0" w:space="0" w:color="auto"/>
                    <w:left w:val="none" w:sz="0" w:space="0" w:color="auto"/>
                    <w:bottom w:val="none" w:sz="0" w:space="0" w:color="auto"/>
                    <w:right w:val="none" w:sz="0" w:space="0" w:color="auto"/>
                  </w:divBdr>
                  <w:divsChild>
                    <w:div w:id="1363820950">
                      <w:marLeft w:val="0"/>
                      <w:marRight w:val="0"/>
                      <w:marTop w:val="75"/>
                      <w:marBottom w:val="75"/>
                      <w:divBdr>
                        <w:top w:val="none" w:sz="0" w:space="0" w:color="auto"/>
                        <w:left w:val="none" w:sz="0" w:space="0" w:color="auto"/>
                        <w:bottom w:val="none" w:sz="0" w:space="0" w:color="auto"/>
                        <w:right w:val="none" w:sz="0" w:space="0" w:color="auto"/>
                      </w:divBdr>
                      <w:divsChild>
                        <w:div w:id="402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96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moric.tv@libero.it"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facebook.com/adocestreviso/event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hyperlink" Target="https://podcasts.apple.com/us/podcast/cellule-si-raccontano/id1794290972"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yperlink" Target="http://www.donatori-admor-adoces.it/" TargetMode="External"/><Relationship Id="rId14" Type="http://schemas.openxmlformats.org/officeDocument/2006/relationships/image" Target="media/image8.png"/><Relationship Id="rId22" Type="http://schemas.openxmlformats.org/officeDocument/2006/relationships/hyperlink" Target="https://open.spotify.com/show/5OAlw3pZHXEP6AFa8H3NV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912</Words>
  <Characters>5204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Alice Vendramin</cp:lastModifiedBy>
  <cp:revision>14</cp:revision>
  <cp:lastPrinted>2025-03-07T10:50:00Z</cp:lastPrinted>
  <dcterms:created xsi:type="dcterms:W3CDTF">2025-03-07T11:40:00Z</dcterms:created>
  <dcterms:modified xsi:type="dcterms:W3CDTF">2025-03-24T10:17:00Z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2013</vt:lpwstr>
  </property>
  <property fmtid="{D5CDD505-2E9C-101B-9397-08002B2CF9AE}" pid="4" name="LastSaved">
    <vt:filetime>2024-02-06T00:00:00Z</vt:filetime>
  </property>
  <property fmtid="{D5CDD505-2E9C-101B-9397-08002B2CF9AE}" pid="5" name="Producer">
    <vt:lpwstr>Microsoft® Word 2013</vt:lpwstr>
  </property>
</Properties>
</file>